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E4" w:rsidRPr="0047320B" w:rsidRDefault="00EA28E4" w:rsidP="00F11F8A">
      <w:pPr>
        <w:jc w:val="both"/>
        <w:rPr>
          <w:rFonts w:ascii="Times New Roman" w:hAnsi="Times New Roman" w:cs="Times New Roman"/>
          <w:sz w:val="24"/>
          <w:szCs w:val="24"/>
        </w:rPr>
      </w:pPr>
      <w:r w:rsidRPr="0047320B">
        <w:rPr>
          <w:rFonts w:ascii="Times New Roman" w:hAnsi="Times New Roman" w:cs="Times New Roman"/>
          <w:sz w:val="24"/>
          <w:szCs w:val="24"/>
        </w:rPr>
        <w:t xml:space="preserve"> Метаболические нарушения и артериальная гипертензия.</w:t>
      </w:r>
    </w:p>
    <w:p w:rsidR="00EA28E4" w:rsidRPr="0047320B" w:rsidRDefault="00EA28E4" w:rsidP="007854B0">
      <w:pPr>
        <w:jc w:val="both"/>
        <w:rPr>
          <w:rFonts w:ascii="Times New Roman" w:hAnsi="Times New Roman" w:cs="Times New Roman"/>
          <w:sz w:val="24"/>
          <w:szCs w:val="24"/>
        </w:rPr>
      </w:pPr>
      <w:r w:rsidRPr="0047320B">
        <w:rPr>
          <w:rFonts w:ascii="Times New Roman" w:hAnsi="Times New Roman" w:cs="Times New Roman"/>
          <w:sz w:val="24"/>
          <w:szCs w:val="24"/>
        </w:rPr>
        <w:t>ВРФ около 30 % людей (т.е. каждый третий житель) имеют массу тела, превосходящую максимально  допустимую. Ежегодно число лиц, страдающих ожирением увеличивается в популяции на 1%.Артериальная гипертония(АГ) распространенное заболевание сердечно – сосудистой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Сочетание АГ с другими факторами риска (ФР),такими как ожирение,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нарушениями липидного и углеводного обменов приводит к многократному возрастанию риска неблагоприятных сосудистых событий и сахарного диабета (СД) типа 2. За счет лиц молодого трудоспособного возвраста-20-40 лет увеличивается распространенность нарушение толерантности к глюкозе (НТГ). Пациенты с избыточной массой тела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развитием предиабетических нарушений подвергаются риску в СД типа 2.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люди из этой группы «условно здоровых» лиц ежегодно пополняют ряды больных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СД,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увеличивая ее до 15%.     Известно,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что нарушения углеводного обмена  уже на стадии предиабета являются независимыми факторами риска сосудистых заболеваний,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мозговых инсультов. У больных с нарушением углеводного обмена отмечаются   более высокие показатели как систолического так и диастолического давления по сравнению с больными без углеводных нарушений. У них отмечается более выраженное поражение органов-мишеней (сосуды, сердце и почки).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Огромная роль гиперинсулинемиии иинсулинорезистентности (снижением потребления глюкозы тканями организма под влиянием инсулина) в развитии АГ подтверждена в научных работах многих авторов(Чазова И.Е. Ощепкова Е.В.).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Первооочередной задачей лечения пациентов с метаболическими нарушениями и артериальной гипертензией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диагностика и лечениеожирения,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нарушений липидного и углеводного обменов,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гиперурикемии.</w:t>
      </w:r>
    </w:p>
    <w:p w:rsidR="00EA28E4" w:rsidRPr="0047320B" w:rsidRDefault="00EA28E4" w:rsidP="004A5060">
      <w:pPr>
        <w:jc w:val="both"/>
        <w:rPr>
          <w:rFonts w:ascii="Times New Roman" w:hAnsi="Times New Roman" w:cs="Times New Roman"/>
          <w:sz w:val="24"/>
          <w:szCs w:val="24"/>
        </w:rPr>
      </w:pPr>
      <w:r w:rsidRPr="0047320B">
        <w:rPr>
          <w:rFonts w:ascii="Times New Roman" w:hAnsi="Times New Roman" w:cs="Times New Roman"/>
          <w:sz w:val="24"/>
          <w:szCs w:val="24"/>
        </w:rPr>
        <w:tab/>
        <w:t>Каковы основы лечения ожирения? Прежде всего самой главной задачей лечения ожирения,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у которых имеются нарушения обмена веществ,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является умеренно гипокалорийное питание(калорийность рассчитывается с учётом, возраста, пола, имеющихся физических нагрузок. Регулярные  физические нагрузки рассчитывают по специальным формулам, в которых учитываются пол,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возраст, имеющиеся физические нагрузки средней интенсивности  и длительностью не менее не менее 150 мин. в  неделю.</w:t>
      </w:r>
    </w:p>
    <w:p w:rsidR="00EA28E4" w:rsidRPr="0047320B" w:rsidRDefault="00EA28E4" w:rsidP="004A5060">
      <w:pPr>
        <w:jc w:val="both"/>
        <w:rPr>
          <w:rFonts w:ascii="Times New Roman" w:hAnsi="Times New Roman" w:cs="Times New Roman"/>
          <w:sz w:val="24"/>
          <w:szCs w:val="24"/>
        </w:rPr>
      </w:pPr>
      <w:r w:rsidRPr="0047320B">
        <w:rPr>
          <w:rFonts w:ascii="Times New Roman" w:hAnsi="Times New Roman" w:cs="Times New Roman"/>
          <w:sz w:val="24"/>
          <w:szCs w:val="24"/>
        </w:rPr>
        <w:tab/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массы тела  на 5 -10% в течение полу года-года ( индекс     ИМТ около – 25 кг /м/2 и объём талии менее102 см у мужчин и менее 88 см- у женщин) достоверно сопровождается уменьшением риска сосудистых осложнений и СД 2 типа. При недостаточной эффективности необходимо прибегнуть к применению фармакотерапии. В настоящее время известен один препарат, влияющий на массу тела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20B">
        <w:rPr>
          <w:rFonts w:ascii="Times New Roman" w:hAnsi="Times New Roman" w:cs="Times New Roman"/>
          <w:sz w:val="24"/>
          <w:szCs w:val="24"/>
        </w:rPr>
        <w:t>кишечный ингибитор липазы орлистат. Для коррекции нарушений углеводного обмена применяется представитель класса бигуанидов – метформин. Для коррекции липидного обмена препаратами выбора являются статины.  Существует тесная связь уровня артериального давления с развитием осложнений сахарного диабета. Придостижении целевых значений АД&lt;140/80 мм.рт.ст. можно добиться уменьшения частоты микроангиопатий, поражений головного мозга и снижения смертности.</w:t>
      </w:r>
    </w:p>
    <w:p w:rsidR="00EA28E4" w:rsidRPr="0047320B" w:rsidRDefault="00EA28E4" w:rsidP="004A5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8E4" w:rsidRPr="0047320B" w:rsidRDefault="00EA28E4" w:rsidP="004A5060">
      <w:pPr>
        <w:jc w:val="both"/>
        <w:rPr>
          <w:rFonts w:ascii="Times New Roman" w:hAnsi="Times New Roman" w:cs="Times New Roman"/>
          <w:sz w:val="24"/>
          <w:szCs w:val="24"/>
        </w:rPr>
      </w:pPr>
      <w:r w:rsidRPr="0047320B">
        <w:rPr>
          <w:rFonts w:ascii="Times New Roman" w:hAnsi="Times New Roman" w:cs="Times New Roman"/>
          <w:sz w:val="24"/>
          <w:szCs w:val="24"/>
        </w:rPr>
        <w:t>Врач- эндокринолог Н.А Печеницына</w:t>
      </w:r>
    </w:p>
    <w:sectPr w:rsidR="00EA28E4" w:rsidRPr="0047320B" w:rsidSect="007A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156"/>
    <w:rsid w:val="0002542C"/>
    <w:rsid w:val="0004083F"/>
    <w:rsid w:val="000A25CA"/>
    <w:rsid w:val="000A28CD"/>
    <w:rsid w:val="0010304E"/>
    <w:rsid w:val="001614F2"/>
    <w:rsid w:val="001A041F"/>
    <w:rsid w:val="001D2537"/>
    <w:rsid w:val="001E7C3A"/>
    <w:rsid w:val="00203EA7"/>
    <w:rsid w:val="00206540"/>
    <w:rsid w:val="002E124E"/>
    <w:rsid w:val="0032322A"/>
    <w:rsid w:val="00385FBC"/>
    <w:rsid w:val="00406385"/>
    <w:rsid w:val="0047320B"/>
    <w:rsid w:val="00482839"/>
    <w:rsid w:val="004A5060"/>
    <w:rsid w:val="004C2897"/>
    <w:rsid w:val="004E1894"/>
    <w:rsid w:val="004F2A7D"/>
    <w:rsid w:val="00584C34"/>
    <w:rsid w:val="00587910"/>
    <w:rsid w:val="00611ED5"/>
    <w:rsid w:val="00611FAB"/>
    <w:rsid w:val="0071097E"/>
    <w:rsid w:val="00752876"/>
    <w:rsid w:val="007854B0"/>
    <w:rsid w:val="007A1744"/>
    <w:rsid w:val="007C416E"/>
    <w:rsid w:val="00854D42"/>
    <w:rsid w:val="008A3572"/>
    <w:rsid w:val="008B6C74"/>
    <w:rsid w:val="008C48D5"/>
    <w:rsid w:val="008D1302"/>
    <w:rsid w:val="009412CB"/>
    <w:rsid w:val="00970D5A"/>
    <w:rsid w:val="00984908"/>
    <w:rsid w:val="009A00E8"/>
    <w:rsid w:val="009A08A2"/>
    <w:rsid w:val="009B44B7"/>
    <w:rsid w:val="00A63BCF"/>
    <w:rsid w:val="00B42E06"/>
    <w:rsid w:val="00B75363"/>
    <w:rsid w:val="00B9209E"/>
    <w:rsid w:val="00C42986"/>
    <w:rsid w:val="00C432C6"/>
    <w:rsid w:val="00C44585"/>
    <w:rsid w:val="00C44B92"/>
    <w:rsid w:val="00C552DC"/>
    <w:rsid w:val="00CE66D1"/>
    <w:rsid w:val="00D251C2"/>
    <w:rsid w:val="00D30385"/>
    <w:rsid w:val="00D45E89"/>
    <w:rsid w:val="00D95836"/>
    <w:rsid w:val="00D95C88"/>
    <w:rsid w:val="00EA28E4"/>
    <w:rsid w:val="00EE4156"/>
    <w:rsid w:val="00F11F8A"/>
    <w:rsid w:val="00F53916"/>
    <w:rsid w:val="00F96B84"/>
    <w:rsid w:val="00FD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4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456</Words>
  <Characters>2602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-</cp:lastModifiedBy>
  <cp:revision>4</cp:revision>
  <cp:lastPrinted>2016-03-03T10:29:00Z</cp:lastPrinted>
  <dcterms:created xsi:type="dcterms:W3CDTF">2016-03-02T17:11:00Z</dcterms:created>
  <dcterms:modified xsi:type="dcterms:W3CDTF">2016-03-03T10:43:00Z</dcterms:modified>
</cp:coreProperties>
</file>