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FE" w:rsidRDefault="00BF3AFE" w:rsidP="007719EA">
      <w:pPr>
        <w:pStyle w:val="NoSpacing"/>
        <w:jc w:val="center"/>
        <w:rPr>
          <w:b/>
          <w:sz w:val="28"/>
          <w:szCs w:val="28"/>
          <w:lang w:val="ru-RU"/>
        </w:rPr>
      </w:pPr>
      <w:r w:rsidRPr="003F513E">
        <w:rPr>
          <w:b/>
          <w:sz w:val="28"/>
          <w:szCs w:val="28"/>
          <w:lang w:val="ru-RU"/>
        </w:rPr>
        <w:t>«Вакцинация</w:t>
      </w:r>
      <w:r>
        <w:rPr>
          <w:b/>
          <w:sz w:val="28"/>
          <w:szCs w:val="28"/>
          <w:lang w:val="ru-RU"/>
        </w:rPr>
        <w:t xml:space="preserve"> приноси</w:t>
      </w:r>
      <w:r w:rsidRPr="003F513E">
        <w:rPr>
          <w:b/>
          <w:sz w:val="28"/>
          <w:szCs w:val="28"/>
          <w:lang w:val="ru-RU"/>
        </w:rPr>
        <w:t>т результат»</w:t>
      </w:r>
    </w:p>
    <w:p w:rsidR="00BF3AFE" w:rsidRPr="00EC57E3" w:rsidRDefault="00BF3AFE" w:rsidP="007719EA">
      <w:pPr>
        <w:pStyle w:val="NoSpacing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Детское поликлиническое отделение №12 СПб ГБУЗ  «Поликлиника №37»</w:t>
      </w:r>
    </w:p>
    <w:p w:rsidR="00BF3AFE" w:rsidRPr="003F513E" w:rsidRDefault="00BF3AFE" w:rsidP="007719EA">
      <w:pPr>
        <w:pStyle w:val="NoSpacing"/>
        <w:jc w:val="center"/>
        <w:rPr>
          <w:b/>
          <w:sz w:val="28"/>
          <w:szCs w:val="28"/>
          <w:lang w:val="ru-RU"/>
        </w:rPr>
      </w:pPr>
    </w:p>
    <w:p w:rsidR="00BF3AFE" w:rsidRPr="00EC57E3" w:rsidRDefault="00BF3AFE" w:rsidP="003F513E">
      <w:pPr>
        <w:pStyle w:val="NoSpacing"/>
        <w:jc w:val="both"/>
        <w:rPr>
          <w:sz w:val="28"/>
          <w:szCs w:val="28"/>
          <w:lang w:val="ru-RU"/>
        </w:rPr>
      </w:pPr>
      <w:r w:rsidRPr="00EC57E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ab/>
      </w:r>
      <w:r w:rsidRPr="003F513E">
        <w:rPr>
          <w:b/>
          <w:sz w:val="28"/>
          <w:szCs w:val="28"/>
          <w:lang w:val="ru-RU"/>
        </w:rPr>
        <w:t>История прививок</w:t>
      </w:r>
      <w:r w:rsidRPr="003F513E">
        <w:rPr>
          <w:sz w:val="28"/>
          <w:szCs w:val="28"/>
          <w:lang w:val="ru-RU"/>
        </w:rPr>
        <w:t xml:space="preserve"> началась в </w:t>
      </w:r>
      <w:r>
        <w:rPr>
          <w:sz w:val="28"/>
          <w:szCs w:val="28"/>
        </w:rPr>
        <w:t>XVIII</w:t>
      </w:r>
      <w:r w:rsidRPr="003F513E">
        <w:rPr>
          <w:sz w:val="28"/>
          <w:szCs w:val="28"/>
          <w:lang w:val="ru-RU"/>
        </w:rPr>
        <w:t xml:space="preserve"> веке с уничтожения натуральной оспы. </w:t>
      </w:r>
      <w:r w:rsidRPr="00EC57E3">
        <w:rPr>
          <w:sz w:val="28"/>
          <w:szCs w:val="28"/>
          <w:lang w:val="ru-RU"/>
        </w:rPr>
        <w:t>Именно эти прививки были далеко не безопасными для населения и могли давать много неприятных осложнений. Дело в том, что доктора старались как можно быстрее уничтожить сам вирус натуральной оспы, и времени на доработку вакцины не было. В первую очередь боялись осложнений самого заболевания. Именно с этим фактом, как считают некоторые ученные, связан такой страх перед вакцинацией. Но вакцинацию от оспы не проводят уже давно (с 1980 года), и бояться уже нечего. Кстати, оспу удалось победить именно благодаря вакцинации.</w:t>
      </w:r>
    </w:p>
    <w:p w:rsidR="00BF3AFE" w:rsidRPr="003F513E" w:rsidRDefault="00BF3AFE" w:rsidP="003F513E">
      <w:pPr>
        <w:pStyle w:val="NoSpacing"/>
        <w:ind w:firstLine="708"/>
        <w:jc w:val="both"/>
        <w:rPr>
          <w:b/>
          <w:color w:val="222222"/>
          <w:sz w:val="28"/>
          <w:szCs w:val="28"/>
          <w:lang w:val="ru-RU" w:eastAsia="ru-RU"/>
        </w:rPr>
      </w:pPr>
      <w:r w:rsidRPr="003F513E">
        <w:rPr>
          <w:rStyle w:val="Strong"/>
          <w:bCs/>
          <w:sz w:val="28"/>
          <w:szCs w:val="28"/>
          <w:lang w:val="ru-RU"/>
        </w:rPr>
        <w:t xml:space="preserve">Прививки, входящие в национальный календарь, защищают от </w:t>
      </w:r>
      <w:r>
        <w:rPr>
          <w:rStyle w:val="Strong"/>
          <w:bCs/>
          <w:sz w:val="28"/>
          <w:szCs w:val="28"/>
          <w:lang w:val="ru-RU"/>
        </w:rPr>
        <w:t xml:space="preserve">серьезных и </w:t>
      </w:r>
      <w:r w:rsidRPr="003F513E">
        <w:rPr>
          <w:rStyle w:val="Strong"/>
          <w:bCs/>
          <w:sz w:val="28"/>
          <w:szCs w:val="28"/>
          <w:lang w:val="ru-RU"/>
        </w:rPr>
        <w:t>страшных болезней.</w:t>
      </w:r>
    </w:p>
    <w:p w:rsidR="00BF3AFE" w:rsidRPr="003F513E" w:rsidRDefault="00BF3AFE" w:rsidP="003F513E">
      <w:pPr>
        <w:pStyle w:val="NoSpacing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 w:rsidRPr="003F513E">
        <w:rPr>
          <w:sz w:val="28"/>
          <w:szCs w:val="28"/>
          <w:bdr w:val="none" w:sz="0" w:space="0" w:color="auto" w:frame="1"/>
          <w:lang w:val="ru-RU" w:eastAsia="ru-RU"/>
        </w:rPr>
        <w:t>Иммунизация</w:t>
      </w:r>
      <w:r>
        <w:rPr>
          <w:sz w:val="28"/>
          <w:szCs w:val="28"/>
          <w:bdr w:val="none" w:sz="0" w:space="0" w:color="auto" w:frame="1"/>
          <w:lang w:val="ru-RU" w:eastAsia="ru-RU"/>
        </w:rPr>
        <w:t xml:space="preserve"> людей</w:t>
      </w:r>
      <w:r w:rsidRPr="003F513E">
        <w:rPr>
          <w:sz w:val="28"/>
          <w:szCs w:val="28"/>
          <w:bdr w:val="none" w:sz="0" w:space="0" w:color="auto" w:frame="1"/>
          <w:lang w:val="ru-RU" w:eastAsia="ru-RU"/>
        </w:rPr>
        <w:t xml:space="preserve"> позволяет ежегодно предотвращать от </w:t>
      </w:r>
      <w:r w:rsidRPr="003F513E">
        <w:rPr>
          <w:sz w:val="28"/>
          <w:szCs w:val="28"/>
          <w:shd w:val="clear" w:color="auto" w:fill="FFFFFF"/>
          <w:lang w:val="ru-RU"/>
        </w:rPr>
        <w:t>2 до 3 миллионов случаев смерти от дифтерии, столбняк</w:t>
      </w:r>
      <w:r>
        <w:rPr>
          <w:sz w:val="28"/>
          <w:szCs w:val="28"/>
          <w:shd w:val="clear" w:color="auto" w:fill="FFFFFF"/>
          <w:lang w:val="ru-RU"/>
        </w:rPr>
        <w:t>а</w:t>
      </w:r>
      <w:r w:rsidRPr="003F513E">
        <w:rPr>
          <w:sz w:val="28"/>
          <w:szCs w:val="28"/>
          <w:shd w:val="clear" w:color="auto" w:fill="FFFFFF"/>
          <w:lang w:val="ru-RU"/>
        </w:rPr>
        <w:t>, коклюш</w:t>
      </w:r>
      <w:r>
        <w:rPr>
          <w:sz w:val="28"/>
          <w:szCs w:val="28"/>
          <w:shd w:val="clear" w:color="auto" w:fill="FFFFFF"/>
          <w:lang w:val="ru-RU"/>
        </w:rPr>
        <w:t>а</w:t>
      </w:r>
      <w:r w:rsidRPr="003F513E">
        <w:rPr>
          <w:color w:val="000000"/>
          <w:sz w:val="28"/>
          <w:szCs w:val="28"/>
          <w:shd w:val="clear" w:color="auto" w:fill="FFFFFF"/>
          <w:lang w:val="ru-RU"/>
        </w:rPr>
        <w:t>, кор</w:t>
      </w:r>
      <w:r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Pr="003F513E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ru-RU"/>
        </w:rPr>
        <w:t>эпидпаротита</w:t>
      </w:r>
      <w:r w:rsidRPr="003F513E">
        <w:rPr>
          <w:sz w:val="28"/>
          <w:szCs w:val="28"/>
          <w:shd w:val="clear" w:color="auto" w:fill="FFFFFF"/>
          <w:lang w:val="ru-RU"/>
        </w:rPr>
        <w:t xml:space="preserve"> и краснухи, </w:t>
      </w:r>
      <w:r w:rsidRPr="003F513E">
        <w:rPr>
          <w:sz w:val="28"/>
          <w:szCs w:val="28"/>
          <w:bdr w:val="none" w:sz="0" w:space="0" w:color="auto" w:frame="1"/>
          <w:lang w:val="ru-RU" w:eastAsia="ru-RU"/>
        </w:rPr>
        <w:t xml:space="preserve">а  также от пневмонии и ротавирусной диареи, на долю которых приходится большинство случаев смерти детей в возрасте до 5 лет. </w:t>
      </w:r>
      <w:r w:rsidRPr="003F513E">
        <w:rPr>
          <w:sz w:val="28"/>
          <w:szCs w:val="28"/>
          <w:shd w:val="clear" w:color="auto" w:fill="FFFFFF"/>
          <w:lang w:val="ru-RU"/>
        </w:rPr>
        <w:t>Каждый год прививки</w:t>
      </w:r>
      <w:r w:rsidRPr="003F513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от таких заболеваний</w:t>
      </w:r>
      <w:r w:rsidRPr="003F513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как </w:t>
      </w:r>
      <w:r w:rsidRPr="003F513E">
        <w:rPr>
          <w:color w:val="000000"/>
          <w:sz w:val="28"/>
          <w:szCs w:val="28"/>
          <w:shd w:val="clear" w:color="auto" w:fill="FFFFFF"/>
          <w:lang w:val="ru-RU"/>
        </w:rPr>
        <w:t>дифтери</w:t>
      </w:r>
      <w:r>
        <w:rPr>
          <w:color w:val="000000"/>
          <w:sz w:val="28"/>
          <w:szCs w:val="28"/>
          <w:shd w:val="clear" w:color="auto" w:fill="FFFFFF"/>
          <w:lang w:val="ru-RU"/>
        </w:rPr>
        <w:t>я</w:t>
      </w:r>
      <w:r w:rsidRPr="003F513E">
        <w:rPr>
          <w:color w:val="000000"/>
          <w:sz w:val="28"/>
          <w:szCs w:val="28"/>
          <w:shd w:val="clear" w:color="auto" w:fill="FFFFFF"/>
          <w:lang w:val="ru-RU"/>
        </w:rPr>
        <w:t>, столбняк и коклюш делаются более чем 100 миллионам детей во всем мире.</w:t>
      </w:r>
      <w:r w:rsidRPr="003F513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F3AFE" w:rsidRPr="00B955E0" w:rsidRDefault="00BF3AFE" w:rsidP="003F513E">
      <w:pPr>
        <w:pStyle w:val="NoSpacing"/>
        <w:jc w:val="both"/>
        <w:rPr>
          <w:sz w:val="28"/>
          <w:szCs w:val="28"/>
          <w:bdr w:val="none" w:sz="0" w:space="0" w:color="auto" w:frame="1"/>
          <w:lang w:val="ru-RU" w:eastAsia="ru-RU"/>
        </w:rPr>
      </w:pPr>
      <w:r w:rsidRPr="00B955E0">
        <w:rPr>
          <w:sz w:val="28"/>
          <w:szCs w:val="28"/>
          <w:bdr w:val="none" w:sz="0" w:space="0" w:color="auto" w:frame="1"/>
          <w:lang w:val="ru-RU" w:eastAsia="ru-RU"/>
        </w:rPr>
        <w:t>Кроме того, благодаря новым</w:t>
      </w:r>
      <w:r>
        <w:rPr>
          <w:sz w:val="28"/>
          <w:szCs w:val="28"/>
          <w:bdr w:val="none" w:sz="0" w:space="0" w:color="auto" w:frame="1"/>
          <w:lang w:val="ru-RU" w:eastAsia="ru-RU"/>
        </w:rPr>
        <w:t xml:space="preserve"> современным</w:t>
      </w:r>
      <w:r w:rsidRPr="00B955E0">
        <w:rPr>
          <w:sz w:val="28"/>
          <w:szCs w:val="28"/>
          <w:bdr w:val="none" w:sz="0" w:space="0" w:color="auto" w:frame="1"/>
          <w:lang w:val="ru-RU" w:eastAsia="ru-RU"/>
        </w:rPr>
        <w:t xml:space="preserve"> вакцинам, в настоящее время можно защитить </w:t>
      </w:r>
      <w:r>
        <w:rPr>
          <w:sz w:val="28"/>
          <w:szCs w:val="28"/>
          <w:bdr w:val="none" w:sz="0" w:space="0" w:color="auto" w:frame="1"/>
          <w:lang w:val="ru-RU" w:eastAsia="ru-RU"/>
        </w:rPr>
        <w:t xml:space="preserve">детей, </w:t>
      </w:r>
      <w:r w:rsidRPr="00B955E0">
        <w:rPr>
          <w:sz w:val="28"/>
          <w:szCs w:val="28"/>
          <w:bdr w:val="none" w:sz="0" w:space="0" w:color="auto" w:frame="1"/>
          <w:lang w:val="ru-RU" w:eastAsia="ru-RU"/>
        </w:rPr>
        <w:t>подростков и взрослых людей от таких болезней, представляющих угрозу для жизни, как грипп, менингит и рак (рак шейки матки).</w:t>
      </w:r>
    </w:p>
    <w:p w:rsidR="00BF3AFE" w:rsidRPr="00B955E0" w:rsidRDefault="00BF3AFE" w:rsidP="003F513E">
      <w:pPr>
        <w:pStyle w:val="NoSpacing"/>
        <w:jc w:val="both"/>
        <w:rPr>
          <w:color w:val="333333"/>
          <w:sz w:val="28"/>
          <w:szCs w:val="28"/>
          <w:lang w:val="ru-RU" w:eastAsia="ru-RU"/>
        </w:rPr>
      </w:pPr>
      <w:r w:rsidRPr="00EC57E3">
        <w:rPr>
          <w:sz w:val="28"/>
          <w:szCs w:val="28"/>
          <w:lang w:val="ru-RU"/>
        </w:rPr>
        <w:t xml:space="preserve">Чтобы было нагляднее и понятнее, можно разобрать ситуацию на примере одной из вакцин – АКДС (коклюш, дифтерия, столбняк). </w:t>
      </w:r>
      <w:r w:rsidRPr="00B955E0">
        <w:rPr>
          <w:sz w:val="28"/>
          <w:szCs w:val="28"/>
          <w:lang w:val="ru-RU"/>
        </w:rPr>
        <w:t xml:space="preserve">Весь этот набор </w:t>
      </w:r>
      <w:r>
        <w:rPr>
          <w:sz w:val="28"/>
          <w:szCs w:val="28"/>
          <w:lang w:val="ru-RU"/>
        </w:rPr>
        <w:t>заболеваний</w:t>
      </w:r>
      <w:r w:rsidRPr="00B955E0">
        <w:rPr>
          <w:sz w:val="28"/>
          <w:szCs w:val="28"/>
          <w:lang w:val="ru-RU"/>
        </w:rPr>
        <w:t xml:space="preserve"> очень тяжело протекает у ребенка, и они предполагают весьма длительное и сложное лечение с множеством осложнений. </w:t>
      </w:r>
      <w:r w:rsidRPr="00EC57E3">
        <w:rPr>
          <w:sz w:val="28"/>
          <w:szCs w:val="28"/>
          <w:lang w:val="ru-RU"/>
        </w:rPr>
        <w:t xml:space="preserve">Если заболел ребенок до двух лет, то в большинстве случаев, исход заболевания – летальный. </w:t>
      </w:r>
      <w:r w:rsidRPr="00B955E0">
        <w:rPr>
          <w:sz w:val="28"/>
          <w:szCs w:val="28"/>
          <w:lang w:val="ru-RU"/>
        </w:rPr>
        <w:t>Такое заболевание как столбняк, несмотря на высокий уровень</w:t>
      </w:r>
      <w:r>
        <w:rPr>
          <w:sz w:val="28"/>
          <w:szCs w:val="28"/>
          <w:lang w:val="ru-RU"/>
        </w:rPr>
        <w:t xml:space="preserve"> развития</w:t>
      </w:r>
      <w:r w:rsidRPr="00B955E0">
        <w:rPr>
          <w:sz w:val="28"/>
          <w:szCs w:val="28"/>
          <w:lang w:val="ru-RU"/>
        </w:rPr>
        <w:t xml:space="preserve"> медицины, очень редко вылечивается, и даже взрослый, окрепший организм</w:t>
      </w:r>
      <w:r>
        <w:rPr>
          <w:sz w:val="28"/>
          <w:szCs w:val="28"/>
          <w:lang w:val="ru-RU"/>
        </w:rPr>
        <w:t>,</w:t>
      </w:r>
      <w:r w:rsidRPr="00B955E0">
        <w:rPr>
          <w:sz w:val="28"/>
          <w:szCs w:val="28"/>
          <w:lang w:val="ru-RU"/>
        </w:rPr>
        <w:t xml:space="preserve"> не может противостоять инфекции. А источником заражения столбняком может стать простая заноза в пальце</w:t>
      </w:r>
      <w:r>
        <w:rPr>
          <w:sz w:val="28"/>
          <w:szCs w:val="28"/>
          <w:lang w:val="ru-RU"/>
        </w:rPr>
        <w:t>!</w:t>
      </w:r>
      <w:r w:rsidRPr="00B955E0">
        <w:rPr>
          <w:sz w:val="28"/>
          <w:szCs w:val="28"/>
          <w:lang w:val="ru-RU"/>
        </w:rPr>
        <w:t xml:space="preserve"> При столбняке невозможно пить, есть и даже нормально, полноценно делать вдох. По количеству летальных исходов столбняк уступает только бешенству.</w:t>
      </w:r>
    </w:p>
    <w:p w:rsidR="00BF3AFE" w:rsidRPr="00B955E0" w:rsidRDefault="00BF3AFE" w:rsidP="00B955E0">
      <w:pPr>
        <w:pStyle w:val="NoSpacing"/>
        <w:ind w:firstLine="708"/>
        <w:jc w:val="both"/>
        <w:rPr>
          <w:sz w:val="28"/>
          <w:szCs w:val="28"/>
          <w:lang w:val="ru-RU"/>
        </w:rPr>
      </w:pPr>
      <w:r w:rsidRPr="00B955E0">
        <w:rPr>
          <w:b/>
          <w:sz w:val="28"/>
          <w:szCs w:val="28"/>
          <w:lang w:val="ru-RU"/>
        </w:rPr>
        <w:t xml:space="preserve"> В настоящее время национальный календарь профилактических прививок </w:t>
      </w:r>
      <w:r w:rsidRPr="00B955E0">
        <w:rPr>
          <w:sz w:val="28"/>
          <w:szCs w:val="28"/>
          <w:lang w:val="ru-RU"/>
        </w:rPr>
        <w:t>включа</w:t>
      </w:r>
      <w:r>
        <w:rPr>
          <w:sz w:val="28"/>
          <w:szCs w:val="28"/>
          <w:lang w:val="ru-RU"/>
        </w:rPr>
        <w:t xml:space="preserve">ет прививки против 12 инфекций: </w:t>
      </w:r>
      <w:r w:rsidRPr="00B955E0">
        <w:rPr>
          <w:sz w:val="28"/>
          <w:szCs w:val="28"/>
          <w:lang w:val="ru-RU"/>
        </w:rPr>
        <w:t xml:space="preserve">вирусный гепатит </w:t>
      </w:r>
      <w:r>
        <w:rPr>
          <w:sz w:val="28"/>
          <w:szCs w:val="28"/>
          <w:lang w:val="ru-RU"/>
        </w:rPr>
        <w:t>«</w:t>
      </w:r>
      <w:r w:rsidRPr="00B955E0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»</w:t>
      </w:r>
      <w:r w:rsidRPr="00B955E0">
        <w:rPr>
          <w:sz w:val="28"/>
          <w:szCs w:val="28"/>
          <w:lang w:val="ru-RU"/>
        </w:rPr>
        <w:t>, туберкулез, дифтерия, столбняк, коклюш, корь, краснуха, эпидемический паротит, полиомиелит, грипп, гемо</w:t>
      </w:r>
      <w:r>
        <w:rPr>
          <w:sz w:val="28"/>
          <w:szCs w:val="28"/>
          <w:lang w:val="ru-RU"/>
        </w:rPr>
        <w:t>фильная инфекция, пневмококковая инфекция</w:t>
      </w:r>
      <w:r w:rsidRPr="00B955E0">
        <w:rPr>
          <w:sz w:val="28"/>
          <w:szCs w:val="28"/>
          <w:lang w:val="ru-RU"/>
        </w:rPr>
        <w:t>.</w:t>
      </w:r>
    </w:p>
    <w:p w:rsidR="00BF3AFE" w:rsidRPr="00B955E0" w:rsidRDefault="00BF3AFE" w:rsidP="003F513E">
      <w:pPr>
        <w:pStyle w:val="NoSpacing"/>
        <w:jc w:val="both"/>
        <w:rPr>
          <w:sz w:val="28"/>
          <w:szCs w:val="28"/>
          <w:lang w:val="ru-RU"/>
        </w:rPr>
      </w:pPr>
      <w:r w:rsidRPr="00EC57E3">
        <w:rPr>
          <w:sz w:val="28"/>
          <w:szCs w:val="28"/>
          <w:lang w:val="ru-RU"/>
        </w:rPr>
        <w:t xml:space="preserve">Изменения, которые периодически вносятся в национальный календарь профилактических прививок Российской Федерации, обусловлены текущей эпидемиологической ситуацией и появлением новых вакцин. </w:t>
      </w:r>
      <w:r w:rsidRPr="00B955E0">
        <w:rPr>
          <w:sz w:val="28"/>
          <w:szCs w:val="28"/>
          <w:lang w:val="ru-RU"/>
        </w:rPr>
        <w:t>Поэтому предусмотрены прививки по эпидемическим показаниям еще против 16 инфекций: туляреми</w:t>
      </w:r>
      <w:r>
        <w:rPr>
          <w:sz w:val="28"/>
          <w:szCs w:val="28"/>
          <w:lang w:val="ru-RU"/>
        </w:rPr>
        <w:t>и</w:t>
      </w:r>
      <w:r w:rsidRPr="00B955E0">
        <w:rPr>
          <w:sz w:val="28"/>
          <w:szCs w:val="28"/>
          <w:lang w:val="ru-RU"/>
        </w:rPr>
        <w:t>, чум</w:t>
      </w:r>
      <w:r>
        <w:rPr>
          <w:sz w:val="28"/>
          <w:szCs w:val="28"/>
          <w:lang w:val="ru-RU"/>
        </w:rPr>
        <w:t>ы</w:t>
      </w:r>
      <w:r w:rsidRPr="00B955E0">
        <w:rPr>
          <w:sz w:val="28"/>
          <w:szCs w:val="28"/>
          <w:lang w:val="ru-RU"/>
        </w:rPr>
        <w:t>, сибирск</w:t>
      </w:r>
      <w:r>
        <w:rPr>
          <w:sz w:val="28"/>
          <w:szCs w:val="28"/>
          <w:lang w:val="ru-RU"/>
        </w:rPr>
        <w:t>ой</w:t>
      </w:r>
      <w:r w:rsidRPr="00B955E0">
        <w:rPr>
          <w:sz w:val="28"/>
          <w:szCs w:val="28"/>
          <w:lang w:val="ru-RU"/>
        </w:rPr>
        <w:t xml:space="preserve"> язв</w:t>
      </w:r>
      <w:r>
        <w:rPr>
          <w:sz w:val="28"/>
          <w:szCs w:val="28"/>
          <w:lang w:val="ru-RU"/>
        </w:rPr>
        <w:t>ы</w:t>
      </w:r>
      <w:r w:rsidRPr="00B955E0">
        <w:rPr>
          <w:sz w:val="28"/>
          <w:szCs w:val="28"/>
          <w:lang w:val="ru-RU"/>
        </w:rPr>
        <w:t>, бешенств</w:t>
      </w:r>
      <w:r>
        <w:rPr>
          <w:sz w:val="28"/>
          <w:szCs w:val="28"/>
          <w:lang w:val="ru-RU"/>
        </w:rPr>
        <w:t>а</w:t>
      </w:r>
      <w:r w:rsidRPr="00B955E0">
        <w:rPr>
          <w:sz w:val="28"/>
          <w:szCs w:val="28"/>
          <w:lang w:val="ru-RU"/>
        </w:rPr>
        <w:t>, бруцеллеза, клещево</w:t>
      </w:r>
      <w:r>
        <w:rPr>
          <w:sz w:val="28"/>
          <w:szCs w:val="28"/>
          <w:lang w:val="ru-RU"/>
        </w:rPr>
        <w:t>го</w:t>
      </w:r>
      <w:r w:rsidRPr="00B955E0">
        <w:rPr>
          <w:sz w:val="28"/>
          <w:szCs w:val="28"/>
          <w:lang w:val="ru-RU"/>
        </w:rPr>
        <w:t xml:space="preserve"> энцефалит</w:t>
      </w:r>
      <w:r>
        <w:rPr>
          <w:sz w:val="28"/>
          <w:szCs w:val="28"/>
          <w:lang w:val="ru-RU"/>
        </w:rPr>
        <w:t>а</w:t>
      </w:r>
      <w:r w:rsidRPr="00B955E0">
        <w:rPr>
          <w:sz w:val="28"/>
          <w:szCs w:val="28"/>
          <w:lang w:val="ru-RU"/>
        </w:rPr>
        <w:t>, лихорадк</w:t>
      </w:r>
      <w:r>
        <w:rPr>
          <w:sz w:val="28"/>
          <w:szCs w:val="28"/>
          <w:lang w:val="ru-RU"/>
        </w:rPr>
        <w:t>и</w:t>
      </w:r>
      <w:r w:rsidRPr="00B955E0">
        <w:rPr>
          <w:sz w:val="28"/>
          <w:szCs w:val="28"/>
          <w:lang w:val="ru-RU"/>
        </w:rPr>
        <w:t xml:space="preserve"> Ку, желт</w:t>
      </w:r>
      <w:r>
        <w:rPr>
          <w:sz w:val="28"/>
          <w:szCs w:val="28"/>
          <w:lang w:val="ru-RU"/>
        </w:rPr>
        <w:t>ой</w:t>
      </w:r>
      <w:r w:rsidRPr="00B955E0">
        <w:rPr>
          <w:sz w:val="28"/>
          <w:szCs w:val="28"/>
          <w:lang w:val="ru-RU"/>
        </w:rPr>
        <w:t xml:space="preserve"> лихорадк</w:t>
      </w:r>
      <w:r>
        <w:rPr>
          <w:sz w:val="28"/>
          <w:szCs w:val="28"/>
          <w:lang w:val="ru-RU"/>
        </w:rPr>
        <w:t>и</w:t>
      </w:r>
      <w:r w:rsidRPr="00B955E0">
        <w:rPr>
          <w:sz w:val="28"/>
          <w:szCs w:val="28"/>
          <w:lang w:val="ru-RU"/>
        </w:rPr>
        <w:t>, холер</w:t>
      </w:r>
      <w:r>
        <w:rPr>
          <w:sz w:val="28"/>
          <w:szCs w:val="28"/>
          <w:lang w:val="ru-RU"/>
        </w:rPr>
        <w:t>ы</w:t>
      </w:r>
      <w:r w:rsidRPr="00B955E0">
        <w:rPr>
          <w:sz w:val="28"/>
          <w:szCs w:val="28"/>
          <w:lang w:val="ru-RU"/>
        </w:rPr>
        <w:t>, брюшно</w:t>
      </w:r>
      <w:r>
        <w:rPr>
          <w:sz w:val="28"/>
          <w:szCs w:val="28"/>
          <w:lang w:val="ru-RU"/>
        </w:rPr>
        <w:t>го</w:t>
      </w:r>
      <w:r w:rsidRPr="00B955E0">
        <w:rPr>
          <w:sz w:val="28"/>
          <w:szCs w:val="28"/>
          <w:lang w:val="ru-RU"/>
        </w:rPr>
        <w:t xml:space="preserve"> тиф</w:t>
      </w:r>
      <w:r>
        <w:rPr>
          <w:sz w:val="28"/>
          <w:szCs w:val="28"/>
          <w:lang w:val="ru-RU"/>
        </w:rPr>
        <w:t>а</w:t>
      </w:r>
      <w:r w:rsidRPr="00B955E0">
        <w:rPr>
          <w:sz w:val="28"/>
          <w:szCs w:val="28"/>
          <w:lang w:val="ru-RU"/>
        </w:rPr>
        <w:t>, вирусн</w:t>
      </w:r>
      <w:r>
        <w:rPr>
          <w:sz w:val="28"/>
          <w:szCs w:val="28"/>
          <w:lang w:val="ru-RU"/>
        </w:rPr>
        <w:t>ого</w:t>
      </w:r>
      <w:r w:rsidRPr="00B955E0">
        <w:rPr>
          <w:sz w:val="28"/>
          <w:szCs w:val="28"/>
          <w:lang w:val="ru-RU"/>
        </w:rPr>
        <w:t xml:space="preserve"> гепатит</w:t>
      </w:r>
      <w:r>
        <w:rPr>
          <w:sz w:val="28"/>
          <w:szCs w:val="28"/>
          <w:lang w:val="ru-RU"/>
        </w:rPr>
        <w:t>а</w:t>
      </w:r>
      <w:r w:rsidRPr="00B955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B955E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», менингококковой</w:t>
      </w:r>
      <w:r w:rsidRPr="00B955E0">
        <w:rPr>
          <w:sz w:val="28"/>
          <w:szCs w:val="28"/>
          <w:lang w:val="ru-RU"/>
        </w:rPr>
        <w:t xml:space="preserve"> инфекци</w:t>
      </w:r>
      <w:r>
        <w:rPr>
          <w:sz w:val="28"/>
          <w:szCs w:val="28"/>
          <w:lang w:val="ru-RU"/>
        </w:rPr>
        <w:t>и</w:t>
      </w:r>
      <w:r w:rsidRPr="00B955E0">
        <w:rPr>
          <w:sz w:val="28"/>
          <w:szCs w:val="28"/>
          <w:lang w:val="ru-RU"/>
        </w:rPr>
        <w:t>, ветрян</w:t>
      </w:r>
      <w:r>
        <w:rPr>
          <w:sz w:val="28"/>
          <w:szCs w:val="28"/>
          <w:lang w:val="ru-RU"/>
        </w:rPr>
        <w:t>ой</w:t>
      </w:r>
      <w:r w:rsidRPr="00B955E0">
        <w:rPr>
          <w:sz w:val="28"/>
          <w:szCs w:val="28"/>
          <w:lang w:val="ru-RU"/>
        </w:rPr>
        <w:t xml:space="preserve"> осп</w:t>
      </w:r>
      <w:r>
        <w:rPr>
          <w:sz w:val="28"/>
          <w:szCs w:val="28"/>
          <w:lang w:val="ru-RU"/>
        </w:rPr>
        <w:t>ы</w:t>
      </w:r>
      <w:r w:rsidRPr="00B955E0">
        <w:rPr>
          <w:sz w:val="28"/>
          <w:szCs w:val="28"/>
          <w:lang w:val="ru-RU"/>
        </w:rPr>
        <w:t>, ротавирусн</w:t>
      </w:r>
      <w:r>
        <w:rPr>
          <w:sz w:val="28"/>
          <w:szCs w:val="28"/>
          <w:lang w:val="ru-RU"/>
        </w:rPr>
        <w:t>ой</w:t>
      </w:r>
      <w:r w:rsidRPr="00B955E0">
        <w:rPr>
          <w:sz w:val="28"/>
          <w:szCs w:val="28"/>
          <w:lang w:val="ru-RU"/>
        </w:rPr>
        <w:t xml:space="preserve"> инфекци</w:t>
      </w:r>
      <w:r>
        <w:rPr>
          <w:sz w:val="28"/>
          <w:szCs w:val="28"/>
          <w:lang w:val="ru-RU"/>
        </w:rPr>
        <w:t>и</w:t>
      </w:r>
      <w:r w:rsidRPr="00B955E0">
        <w:rPr>
          <w:sz w:val="28"/>
          <w:szCs w:val="28"/>
          <w:lang w:val="ru-RU"/>
        </w:rPr>
        <w:t xml:space="preserve"> и др..</w:t>
      </w:r>
    </w:p>
    <w:p w:rsidR="00BF3AFE" w:rsidRDefault="00BF3AFE" w:rsidP="00060E8B">
      <w:pPr>
        <w:pStyle w:val="NoSpacing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31468">
        <w:rPr>
          <w:rStyle w:val="Strong"/>
          <w:bCs/>
          <w:sz w:val="28"/>
          <w:szCs w:val="28"/>
          <w:lang w:val="ru-RU"/>
        </w:rPr>
        <w:t xml:space="preserve">Вакцинация - лучшее средство профилактики. </w:t>
      </w:r>
      <w:r w:rsidRPr="00731468">
        <w:rPr>
          <w:rStyle w:val="Strong"/>
          <w:b w:val="0"/>
          <w:bCs/>
          <w:sz w:val="28"/>
          <w:szCs w:val="28"/>
          <w:lang w:val="ru-RU"/>
        </w:rPr>
        <w:t xml:space="preserve">И это не просто громкие слова. </w:t>
      </w:r>
      <w:r w:rsidRPr="00EC57E3">
        <w:rPr>
          <w:sz w:val="28"/>
          <w:szCs w:val="28"/>
          <w:lang w:val="ru-RU"/>
        </w:rPr>
        <w:t xml:space="preserve">Для наглядности можно привести некоторые статистические факты. </w:t>
      </w:r>
      <w:r w:rsidRPr="00060E8B">
        <w:rPr>
          <w:sz w:val="28"/>
          <w:szCs w:val="28"/>
          <w:lang w:val="ru-RU"/>
        </w:rPr>
        <w:t>В 50-х годах каждый год регистрировалось около 100 тысяч заболевших дифтерией</w:t>
      </w:r>
      <w:r>
        <w:rPr>
          <w:sz w:val="28"/>
          <w:szCs w:val="28"/>
          <w:lang w:val="ru-RU"/>
        </w:rPr>
        <w:t>; полмиллиона случаев коклюша;</w:t>
      </w:r>
      <w:r w:rsidRPr="00060E8B">
        <w:rPr>
          <w:sz w:val="28"/>
          <w:szCs w:val="28"/>
          <w:lang w:val="ru-RU"/>
        </w:rPr>
        <w:t xml:space="preserve"> более миллиона случаев кори и около 10 тысяч случаев полиомиелита. Благодаря активной вакцинации населения</w:t>
      </w:r>
      <w:r>
        <w:rPr>
          <w:sz w:val="28"/>
          <w:szCs w:val="28"/>
          <w:lang w:val="ru-RU"/>
        </w:rPr>
        <w:t>,</w:t>
      </w:r>
      <w:r w:rsidRPr="00060E8B">
        <w:rPr>
          <w:sz w:val="28"/>
          <w:szCs w:val="28"/>
          <w:lang w:val="ru-RU"/>
        </w:rPr>
        <w:t xml:space="preserve"> к началу 80-х годов удалось снизи</w:t>
      </w:r>
      <w:r>
        <w:rPr>
          <w:sz w:val="28"/>
          <w:szCs w:val="28"/>
          <w:lang w:val="ru-RU"/>
        </w:rPr>
        <w:t>ть эти цифры весьма существенно: в несколько сотен раз. В 90-е</w:t>
      </w:r>
      <w:r w:rsidRPr="00060E8B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ы</w:t>
      </w:r>
      <w:r w:rsidRPr="00060E8B">
        <w:rPr>
          <w:sz w:val="28"/>
          <w:szCs w:val="28"/>
          <w:lang w:val="ru-RU"/>
        </w:rPr>
        <w:t>, после вспышки заболеваний гепатитом, благодаря вакцинации</w:t>
      </w:r>
      <w:r>
        <w:rPr>
          <w:sz w:val="28"/>
          <w:szCs w:val="28"/>
          <w:lang w:val="ru-RU"/>
        </w:rPr>
        <w:t>,</w:t>
      </w:r>
      <w:r w:rsidRPr="00060E8B">
        <w:rPr>
          <w:sz w:val="28"/>
          <w:szCs w:val="28"/>
          <w:lang w:val="ru-RU"/>
        </w:rPr>
        <w:t xml:space="preserve"> удалось снизить показатели в 20 раз. В настоящий момент</w:t>
      </w:r>
      <w:r>
        <w:rPr>
          <w:sz w:val="28"/>
          <w:szCs w:val="28"/>
          <w:lang w:val="ru-RU"/>
        </w:rPr>
        <w:t>,</w:t>
      </w:r>
      <w:r w:rsidRPr="00060E8B">
        <w:rPr>
          <w:sz w:val="28"/>
          <w:szCs w:val="28"/>
          <w:lang w:val="ru-RU"/>
        </w:rPr>
        <w:t xml:space="preserve"> полиомиелит ли</w:t>
      </w:r>
      <w:r>
        <w:rPr>
          <w:sz w:val="28"/>
          <w:szCs w:val="28"/>
          <w:lang w:val="ru-RU"/>
        </w:rPr>
        <w:t>квидирован в западном полушарии;</w:t>
      </w:r>
      <w:r w:rsidRPr="00060E8B">
        <w:rPr>
          <w:sz w:val="28"/>
          <w:szCs w:val="28"/>
          <w:lang w:val="ru-RU"/>
        </w:rPr>
        <w:t xml:space="preserve"> столбняк новорожде</w:t>
      </w:r>
      <w:r>
        <w:rPr>
          <w:sz w:val="28"/>
          <w:szCs w:val="28"/>
          <w:lang w:val="ru-RU"/>
        </w:rPr>
        <w:t>нных  ликвидирован в 75% стран;</w:t>
      </w:r>
      <w:r w:rsidRPr="00060E8B">
        <w:rPr>
          <w:sz w:val="28"/>
          <w:szCs w:val="28"/>
          <w:lang w:val="ru-RU"/>
        </w:rPr>
        <w:t xml:space="preserve"> внедрение вакцины от гемофильной инфекции снизило заболеваемость этой инфекцией на 90% в развитых странах. </w:t>
      </w:r>
      <w:r w:rsidRPr="00EC57E3">
        <w:rPr>
          <w:sz w:val="28"/>
          <w:szCs w:val="28"/>
          <w:lang w:val="ru-RU"/>
        </w:rPr>
        <w:t xml:space="preserve">Даже в борьбе с туберкулезом есть положительная динамика. </w:t>
      </w:r>
      <w:r w:rsidRPr="00060E8B">
        <w:rPr>
          <w:sz w:val="28"/>
          <w:szCs w:val="28"/>
          <w:lang w:val="ru-RU"/>
        </w:rPr>
        <w:t>К сожалению, есть и отрицательн</w:t>
      </w:r>
      <w:r>
        <w:rPr>
          <w:sz w:val="28"/>
          <w:szCs w:val="28"/>
          <w:lang w:val="ru-RU"/>
        </w:rPr>
        <w:t>ая</w:t>
      </w:r>
      <w:r w:rsidRPr="00060E8B">
        <w:rPr>
          <w:sz w:val="28"/>
          <w:szCs w:val="28"/>
          <w:lang w:val="ru-RU"/>
        </w:rPr>
        <w:t xml:space="preserve"> динамика – в последнее время </w:t>
      </w:r>
      <w:r w:rsidRPr="00060E8B">
        <w:rPr>
          <w:b/>
          <w:sz w:val="28"/>
          <w:szCs w:val="28"/>
          <w:lang w:val="ru-RU"/>
        </w:rPr>
        <w:t>увеличивается число отказов от прививок</w:t>
      </w:r>
      <w:r>
        <w:rPr>
          <w:sz w:val="28"/>
          <w:szCs w:val="28"/>
          <w:lang w:val="ru-RU"/>
        </w:rPr>
        <w:t xml:space="preserve">, в том числе и от </w:t>
      </w:r>
      <w:r w:rsidRPr="00060E8B">
        <w:rPr>
          <w:sz w:val="28"/>
          <w:szCs w:val="28"/>
          <w:lang w:val="ru-RU"/>
        </w:rPr>
        <w:t>кори. В результате, в</w:t>
      </w:r>
      <w:r w:rsidRPr="00060E8B">
        <w:rPr>
          <w:sz w:val="28"/>
          <w:szCs w:val="28"/>
          <w:shd w:val="clear" w:color="auto" w:fill="FFFFFF"/>
          <w:lang w:val="ru-RU"/>
        </w:rPr>
        <w:t xml:space="preserve"> начале  2019 года </w:t>
      </w:r>
      <w:r>
        <w:rPr>
          <w:sz w:val="28"/>
          <w:szCs w:val="28"/>
          <w:shd w:val="clear" w:color="auto" w:fill="FFFFFF"/>
          <w:lang w:val="ru-RU"/>
        </w:rPr>
        <w:t xml:space="preserve">врачи </w:t>
      </w:r>
      <w:r w:rsidRPr="00060E8B">
        <w:rPr>
          <w:sz w:val="28"/>
          <w:szCs w:val="28"/>
          <w:shd w:val="clear" w:color="auto" w:fill="FFFFFF"/>
          <w:lang w:val="ru-RU"/>
        </w:rPr>
        <w:t xml:space="preserve">инфекционисты прогнозировали крупную эпидемию </w:t>
      </w:r>
      <w:r>
        <w:rPr>
          <w:sz w:val="28"/>
          <w:szCs w:val="28"/>
          <w:shd w:val="clear" w:color="auto" w:fill="FFFFFF"/>
          <w:lang w:val="ru-RU"/>
        </w:rPr>
        <w:t xml:space="preserve">заболеваемости </w:t>
      </w:r>
      <w:r w:rsidRPr="00060E8B">
        <w:rPr>
          <w:sz w:val="28"/>
          <w:szCs w:val="28"/>
          <w:shd w:val="clear" w:color="auto" w:fill="FFFFFF"/>
          <w:lang w:val="ru-RU"/>
        </w:rPr>
        <w:t>кор</w:t>
      </w:r>
      <w:r>
        <w:rPr>
          <w:sz w:val="28"/>
          <w:szCs w:val="28"/>
          <w:shd w:val="clear" w:color="auto" w:fill="FFFFFF"/>
          <w:lang w:val="ru-RU"/>
        </w:rPr>
        <w:t>и в городе на Неве. П</w:t>
      </w:r>
      <w:r w:rsidRPr="00060E8B">
        <w:rPr>
          <w:sz w:val="28"/>
          <w:szCs w:val="28"/>
          <w:shd w:val="clear" w:color="auto" w:fill="FFFFFF"/>
          <w:lang w:val="ru-RU"/>
        </w:rPr>
        <w:t xml:space="preserve">о сравнению с 2018-м </w:t>
      </w:r>
      <w:r>
        <w:rPr>
          <w:sz w:val="28"/>
          <w:szCs w:val="28"/>
          <w:shd w:val="clear" w:color="auto" w:fill="FFFFFF"/>
          <w:lang w:val="ru-RU"/>
        </w:rPr>
        <w:t xml:space="preserve">годом заболеваемость </w:t>
      </w:r>
      <w:r w:rsidRPr="00060E8B">
        <w:rPr>
          <w:b/>
          <w:sz w:val="28"/>
          <w:szCs w:val="28"/>
          <w:shd w:val="clear" w:color="auto" w:fill="FFFFFF"/>
          <w:lang w:val="ru-RU"/>
        </w:rPr>
        <w:t>выросла в 17 раз</w:t>
      </w:r>
      <w:r>
        <w:rPr>
          <w:sz w:val="28"/>
          <w:szCs w:val="28"/>
          <w:shd w:val="clear" w:color="auto" w:fill="FFFFFF"/>
          <w:lang w:val="ru-RU"/>
        </w:rPr>
        <w:t>!</w:t>
      </w:r>
      <w:r w:rsidRPr="00060E8B">
        <w:rPr>
          <w:sz w:val="28"/>
          <w:szCs w:val="28"/>
          <w:shd w:val="clear" w:color="auto" w:fill="FFFFFF"/>
          <w:lang w:val="ru-RU"/>
        </w:rPr>
        <w:t xml:space="preserve"> И только, благодаря массовой вакцинации людей, удалось избежать настоящей эпидемии. Тем не менее,  в нашем городе регулярно регистрируются единичные случаи этого серьезного заболевания.</w:t>
      </w:r>
    </w:p>
    <w:p w:rsidR="00BF3AFE" w:rsidRDefault="00BF3AFE" w:rsidP="00060E8B">
      <w:pPr>
        <w:pStyle w:val="NoSpacing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Е</w:t>
      </w:r>
      <w:r w:rsidRPr="00060E8B">
        <w:rPr>
          <w:sz w:val="28"/>
          <w:szCs w:val="28"/>
          <w:shd w:val="clear" w:color="auto" w:fill="FFFFFF"/>
          <w:lang w:val="ru-RU"/>
        </w:rPr>
        <w:t xml:space="preserve">сли каждый человек ответственно отнесется к своему здоровью, совместными усилиями можно остановить распространение </w:t>
      </w:r>
      <w:r>
        <w:rPr>
          <w:sz w:val="28"/>
          <w:szCs w:val="28"/>
          <w:shd w:val="clear" w:color="auto" w:fill="FFFFFF"/>
          <w:lang w:val="ru-RU"/>
        </w:rPr>
        <w:t>серьезных инфекционных заболеваний</w:t>
      </w:r>
      <w:r w:rsidRPr="00060E8B">
        <w:rPr>
          <w:sz w:val="28"/>
          <w:szCs w:val="28"/>
          <w:shd w:val="clear" w:color="auto" w:fill="FFFFFF"/>
          <w:lang w:val="ru-RU"/>
        </w:rPr>
        <w:t>.</w:t>
      </w:r>
      <w:r>
        <w:rPr>
          <w:sz w:val="28"/>
          <w:szCs w:val="28"/>
          <w:shd w:val="clear" w:color="auto" w:fill="FFFFFF"/>
          <w:lang w:val="ru-RU"/>
        </w:rPr>
        <w:t xml:space="preserve"> Не бойтесь прививок.</w:t>
      </w:r>
    </w:p>
    <w:p w:rsidR="00BF3AFE" w:rsidRPr="00060E8B" w:rsidRDefault="00BF3AFE" w:rsidP="00060E8B">
      <w:pPr>
        <w:pStyle w:val="NoSpacing"/>
        <w:ind w:firstLine="708"/>
        <w:jc w:val="both"/>
        <w:rPr>
          <w:sz w:val="28"/>
          <w:szCs w:val="28"/>
          <w:shd w:val="clear" w:color="auto" w:fill="FFFFFF"/>
          <w:lang w:val="ru-RU"/>
        </w:rPr>
      </w:pPr>
    </w:p>
    <w:p w:rsidR="00BF3AFE" w:rsidRPr="00060E8B" w:rsidRDefault="00BF3AFE" w:rsidP="008C1E6D">
      <w:pPr>
        <w:jc w:val="center"/>
        <w:rPr>
          <w:b/>
          <w:sz w:val="28"/>
          <w:szCs w:val="28"/>
        </w:rPr>
      </w:pPr>
      <w:r w:rsidRPr="00060E8B">
        <w:rPr>
          <w:b/>
          <w:sz w:val="28"/>
          <w:szCs w:val="28"/>
        </w:rPr>
        <w:t>Прививайте себя и своих детей и будьте здоровы!</w:t>
      </w:r>
    </w:p>
    <w:p w:rsidR="00BF3AFE" w:rsidRDefault="00BF3AFE" w:rsidP="008C1E6D">
      <w:pPr>
        <w:tabs>
          <w:tab w:val="left" w:pos="1095"/>
        </w:tabs>
        <w:jc w:val="right"/>
      </w:pPr>
    </w:p>
    <w:p w:rsidR="00BF3AFE" w:rsidRDefault="00BF3AFE" w:rsidP="008C1E6D">
      <w:pPr>
        <w:tabs>
          <w:tab w:val="left" w:pos="1095"/>
        </w:tabs>
        <w:jc w:val="right"/>
      </w:pPr>
    </w:p>
    <w:p w:rsidR="00BF3AFE" w:rsidRPr="008013E9" w:rsidRDefault="00BF3AFE" w:rsidP="008C1E6D">
      <w:pPr>
        <w:jc w:val="both"/>
        <w:rPr>
          <w:shd w:val="clear" w:color="auto" w:fill="FFFFFF"/>
        </w:rPr>
      </w:pPr>
    </w:p>
    <w:p w:rsidR="00BF3AFE" w:rsidRPr="00580E27" w:rsidRDefault="00BF3AFE" w:rsidP="002F3EDB">
      <w:pPr>
        <w:jc w:val="both"/>
        <w:rPr>
          <w:sz w:val="22"/>
          <w:szCs w:val="22"/>
        </w:rPr>
      </w:pPr>
    </w:p>
    <w:sectPr w:rsidR="00BF3AFE" w:rsidRPr="00580E27" w:rsidSect="00F8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9EA"/>
    <w:rsid w:val="00035DDE"/>
    <w:rsid w:val="00060E8B"/>
    <w:rsid w:val="000F71D7"/>
    <w:rsid w:val="00285ABE"/>
    <w:rsid w:val="002F3EDB"/>
    <w:rsid w:val="003A56E2"/>
    <w:rsid w:val="003F513E"/>
    <w:rsid w:val="00456905"/>
    <w:rsid w:val="004974EE"/>
    <w:rsid w:val="004B7596"/>
    <w:rsid w:val="004D1C45"/>
    <w:rsid w:val="00580E27"/>
    <w:rsid w:val="005F2F31"/>
    <w:rsid w:val="006410EB"/>
    <w:rsid w:val="00682B37"/>
    <w:rsid w:val="00687365"/>
    <w:rsid w:val="0069021C"/>
    <w:rsid w:val="006D0F13"/>
    <w:rsid w:val="00731468"/>
    <w:rsid w:val="007719EA"/>
    <w:rsid w:val="007B5982"/>
    <w:rsid w:val="007B6379"/>
    <w:rsid w:val="008013E9"/>
    <w:rsid w:val="008C1E6D"/>
    <w:rsid w:val="009C39D7"/>
    <w:rsid w:val="00B72CED"/>
    <w:rsid w:val="00B955E0"/>
    <w:rsid w:val="00BF3AFE"/>
    <w:rsid w:val="00CF653F"/>
    <w:rsid w:val="00EB3046"/>
    <w:rsid w:val="00EC57E3"/>
    <w:rsid w:val="00EF7899"/>
    <w:rsid w:val="00F8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7719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4EE"/>
    <w:pPr>
      <w:spacing w:before="480" w:line="276" w:lineRule="auto"/>
      <w:contextualSpacing/>
      <w:outlineLvl w:val="0"/>
    </w:pPr>
    <w:rPr>
      <w:rFonts w:ascii="Arial" w:hAnsi="Arial"/>
      <w:b/>
      <w:bCs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74EE"/>
    <w:pPr>
      <w:spacing w:before="200" w:line="276" w:lineRule="auto"/>
      <w:outlineLvl w:val="1"/>
    </w:pPr>
    <w:rPr>
      <w:rFonts w:ascii="Arial" w:hAnsi="Arial"/>
      <w:b/>
      <w:bCs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74EE"/>
    <w:pPr>
      <w:spacing w:before="200" w:line="271" w:lineRule="auto"/>
      <w:outlineLvl w:val="2"/>
    </w:pPr>
    <w:rPr>
      <w:rFonts w:ascii="Arial" w:hAnsi="Arial"/>
      <w:b/>
      <w:bCs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74EE"/>
    <w:pPr>
      <w:spacing w:before="200" w:line="276" w:lineRule="auto"/>
      <w:outlineLvl w:val="3"/>
    </w:pPr>
    <w:rPr>
      <w:rFonts w:ascii="Arial" w:hAnsi="Arial"/>
      <w:b/>
      <w:bCs/>
      <w:i/>
      <w:iCs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74EE"/>
    <w:pPr>
      <w:spacing w:before="200" w:line="276" w:lineRule="auto"/>
      <w:outlineLvl w:val="4"/>
    </w:pPr>
    <w:rPr>
      <w:rFonts w:ascii="Arial" w:hAnsi="Arial"/>
      <w:b/>
      <w:bCs/>
      <w:color w:val="7F7F7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74EE"/>
    <w:pPr>
      <w:spacing w:line="271" w:lineRule="auto"/>
      <w:outlineLvl w:val="5"/>
    </w:pPr>
    <w:rPr>
      <w:rFonts w:ascii="Arial" w:hAnsi="Arial"/>
      <w:b/>
      <w:bCs/>
      <w:i/>
      <w:iCs/>
      <w:color w:val="7F7F7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974EE"/>
    <w:pPr>
      <w:spacing w:line="276" w:lineRule="auto"/>
      <w:outlineLvl w:val="6"/>
    </w:pPr>
    <w:rPr>
      <w:rFonts w:ascii="Arial" w:hAnsi="Arial"/>
      <w:i/>
      <w:iCs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974EE"/>
    <w:pPr>
      <w:spacing w:line="276" w:lineRule="auto"/>
      <w:outlineLvl w:val="7"/>
    </w:pPr>
    <w:rPr>
      <w:rFonts w:ascii="Arial" w:hAnsi="Arial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974EE"/>
    <w:pPr>
      <w:spacing w:line="276" w:lineRule="auto"/>
      <w:outlineLvl w:val="8"/>
    </w:pPr>
    <w:rPr>
      <w:rFonts w:ascii="Arial" w:hAnsi="Arial"/>
      <w:i/>
      <w:iCs/>
      <w:spacing w:val="5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74EE"/>
    <w:rPr>
      <w:rFonts w:ascii="Arial" w:hAnsi="Arial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74EE"/>
    <w:rPr>
      <w:rFonts w:ascii="Arial" w:hAnsi="Arial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974EE"/>
    <w:rPr>
      <w:rFonts w:ascii="Arial" w:hAnsi="Arial"/>
      <w:b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74EE"/>
    <w:rPr>
      <w:rFonts w:ascii="Arial" w:hAnsi="Arial"/>
      <w:b/>
      <w:i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74EE"/>
    <w:rPr>
      <w:rFonts w:ascii="Arial" w:hAnsi="Arial"/>
      <w:b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74EE"/>
    <w:rPr>
      <w:rFonts w:ascii="Arial" w:hAnsi="Arial"/>
      <w:b/>
      <w:i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974EE"/>
    <w:rPr>
      <w:rFonts w:ascii="Arial" w:hAnsi="Arial"/>
      <w:i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974EE"/>
    <w:rPr>
      <w:rFonts w:ascii="Arial" w:hAnsi="Arial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974EE"/>
    <w:rPr>
      <w:rFonts w:ascii="Arial" w:hAnsi="Arial"/>
      <w:i/>
      <w:spacing w:val="5"/>
      <w:sz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974EE"/>
    <w:pPr>
      <w:pBdr>
        <w:bottom w:val="single" w:sz="4" w:space="1" w:color="auto"/>
      </w:pBdr>
      <w:spacing w:after="200"/>
      <w:contextualSpacing/>
    </w:pPr>
    <w:rPr>
      <w:rFonts w:ascii="Arial" w:hAnsi="Arial"/>
      <w:spacing w:val="5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974EE"/>
    <w:rPr>
      <w:rFonts w:ascii="Arial" w:hAnsi="Arial"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974EE"/>
    <w:pPr>
      <w:spacing w:after="600" w:line="276" w:lineRule="auto"/>
    </w:pPr>
    <w:rPr>
      <w:rFonts w:ascii="Arial" w:hAnsi="Arial"/>
      <w:i/>
      <w:iCs/>
      <w:spacing w:val="13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974EE"/>
    <w:rPr>
      <w:rFonts w:ascii="Arial" w:hAnsi="Arial"/>
      <w:i/>
      <w:spacing w:val="13"/>
      <w:sz w:val="24"/>
    </w:rPr>
  </w:style>
  <w:style w:type="character" w:styleId="Strong">
    <w:name w:val="Strong"/>
    <w:basedOn w:val="DefaultParagraphFont"/>
    <w:uiPriority w:val="99"/>
    <w:qFormat/>
    <w:rsid w:val="004974EE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974EE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4974EE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4974EE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4974EE"/>
    <w:pPr>
      <w:spacing w:before="200" w:line="276" w:lineRule="auto"/>
      <w:ind w:left="360" w:right="360"/>
    </w:pPr>
    <w:rPr>
      <w:i/>
      <w:iCs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4974EE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974EE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b/>
      <w:bCs/>
      <w:i/>
      <w:iCs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974EE"/>
    <w:rPr>
      <w:b/>
      <w:i/>
    </w:rPr>
  </w:style>
  <w:style w:type="character" w:styleId="SubtleEmphasis">
    <w:name w:val="Subtle Emphasis"/>
    <w:basedOn w:val="DefaultParagraphFont"/>
    <w:uiPriority w:val="99"/>
    <w:qFormat/>
    <w:rsid w:val="004974EE"/>
    <w:rPr>
      <w:i/>
    </w:rPr>
  </w:style>
  <w:style w:type="character" w:styleId="IntenseEmphasis">
    <w:name w:val="Intense Emphasis"/>
    <w:basedOn w:val="DefaultParagraphFont"/>
    <w:uiPriority w:val="99"/>
    <w:qFormat/>
    <w:rsid w:val="004974EE"/>
    <w:rPr>
      <w:b/>
    </w:rPr>
  </w:style>
  <w:style w:type="character" w:styleId="SubtleReference">
    <w:name w:val="Subtle Reference"/>
    <w:basedOn w:val="DefaultParagraphFont"/>
    <w:uiPriority w:val="99"/>
    <w:qFormat/>
    <w:rsid w:val="004974EE"/>
    <w:rPr>
      <w:smallCaps/>
    </w:rPr>
  </w:style>
  <w:style w:type="character" w:styleId="IntenseReference">
    <w:name w:val="Intense Reference"/>
    <w:basedOn w:val="DefaultParagraphFont"/>
    <w:uiPriority w:val="99"/>
    <w:qFormat/>
    <w:rsid w:val="004974EE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4974EE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4974EE"/>
    <w:pPr>
      <w:outlineLvl w:val="9"/>
    </w:pPr>
  </w:style>
  <w:style w:type="character" w:customStyle="1" w:styleId="apple-converted-space">
    <w:name w:val="apple-converted-space"/>
    <w:basedOn w:val="DefaultParagraphFont"/>
    <w:uiPriority w:val="99"/>
    <w:rsid w:val="007719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668</Words>
  <Characters>3811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6</cp:revision>
  <dcterms:created xsi:type="dcterms:W3CDTF">2019-12-02T07:42:00Z</dcterms:created>
  <dcterms:modified xsi:type="dcterms:W3CDTF">2021-05-21T06:50:00Z</dcterms:modified>
</cp:coreProperties>
</file>