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9" w:rsidRPr="00E13359" w:rsidRDefault="00AC4F0C" w:rsidP="00E13359">
      <w:pPr>
        <w:jc w:val="center"/>
        <w:rPr>
          <w:rStyle w:val="layout"/>
          <w:rFonts w:ascii="Times New Roman" w:hAnsi="Times New Roman"/>
          <w:b/>
          <w:color w:val="000000"/>
          <w:sz w:val="28"/>
          <w:szCs w:val="28"/>
        </w:rPr>
      </w:pPr>
      <w:r>
        <w:rPr>
          <w:rStyle w:val="layout"/>
          <w:rFonts w:ascii="Times New Roman" w:hAnsi="Times New Roman"/>
          <w:b/>
          <w:color w:val="000000"/>
          <w:sz w:val="28"/>
          <w:szCs w:val="28"/>
        </w:rPr>
        <w:t>«</w:t>
      </w:r>
      <w:r w:rsidR="00E13359" w:rsidRPr="00E13359">
        <w:rPr>
          <w:rStyle w:val="layout"/>
          <w:rFonts w:ascii="Times New Roman" w:hAnsi="Times New Roman"/>
          <w:b/>
          <w:color w:val="000000"/>
          <w:sz w:val="28"/>
          <w:szCs w:val="28"/>
        </w:rPr>
        <w:t xml:space="preserve">Ожирение. Разговор </w:t>
      </w:r>
      <w:r>
        <w:rPr>
          <w:rStyle w:val="layout"/>
          <w:rFonts w:ascii="Times New Roman" w:hAnsi="Times New Roman"/>
          <w:b/>
          <w:color w:val="000000"/>
          <w:sz w:val="28"/>
          <w:szCs w:val="28"/>
        </w:rPr>
        <w:t>о массе тела»</w:t>
      </w:r>
    </w:p>
    <w:p w:rsidR="00E13359" w:rsidRPr="0004101D" w:rsidRDefault="00E13359" w:rsidP="00E133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101D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E13359" w:rsidRPr="00E13359" w:rsidRDefault="00E13359" w:rsidP="00E13359">
      <w:pPr>
        <w:spacing w:after="0" w:line="240" w:lineRule="auto"/>
        <w:ind w:firstLine="708"/>
        <w:jc w:val="both"/>
        <w:rPr>
          <w:rStyle w:val="layout"/>
          <w:rFonts w:ascii="Times New Roman" w:hAnsi="Times New Roman"/>
          <w:color w:val="000000"/>
          <w:sz w:val="24"/>
          <w:szCs w:val="24"/>
        </w:rPr>
      </w:pPr>
      <w:r w:rsidRPr="00E13359">
        <w:rPr>
          <w:rStyle w:val="layout"/>
          <w:rFonts w:ascii="Times New Roman" w:hAnsi="Times New Roman"/>
          <w:color w:val="000000"/>
          <w:sz w:val="24"/>
          <w:szCs w:val="24"/>
        </w:rPr>
        <w:t>Одна из частых жалоб, с которой ко мне обращаются родители</w:t>
      </w:r>
      <w:r w:rsidR="004F033C">
        <w:rPr>
          <w:rStyle w:val="layout"/>
          <w:rFonts w:ascii="Times New Roman" w:hAnsi="Times New Roman"/>
          <w:color w:val="000000"/>
          <w:sz w:val="24"/>
          <w:szCs w:val="24"/>
        </w:rPr>
        <w:t xml:space="preserve"> </w:t>
      </w:r>
      <w:r w:rsidRPr="00E13359">
        <w:rPr>
          <w:rStyle w:val="layout"/>
          <w:rFonts w:ascii="Times New Roman" w:hAnsi="Times New Roman"/>
          <w:color w:val="000000"/>
          <w:sz w:val="24"/>
          <w:szCs w:val="24"/>
        </w:rPr>
        <w:t xml:space="preserve">- лишний вес, или большие прибавки массы тела у ребенка. По статистике 170 миллионов детей в мире имеют избыточную массу тела. 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Россия занимает 14 место по детскому ожирению в мире. Сейчас каждый 5 ребенок в России страдает избыточным весом или ожирением. </w:t>
      </w:r>
    </w:p>
    <w:p w:rsidR="00E13359" w:rsidRPr="00E13359" w:rsidRDefault="00E13359" w:rsidP="00E13359">
      <w:pPr>
        <w:spacing w:after="0" w:line="240" w:lineRule="auto"/>
        <w:ind w:firstLine="708"/>
        <w:jc w:val="both"/>
        <w:rPr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Ожирение — это группа наследственных и приобретенных заболеваний, связанных с избыточным накоплением жировой ткани в организме. Самый частый вид ожирения - конституционально-экзогенное (простое,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идиопатическое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>) ожирение, оно связано с избыточным поступлением калорий в условиях малоподвижного образа жизни  и наследственной предрасположенности.</w:t>
      </w:r>
    </w:p>
    <w:p w:rsidR="00E13359" w:rsidRPr="00E13359" w:rsidRDefault="00E13359" w:rsidP="00E133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Риск развития ожирения у ребенка 80%, если оба родителя с ожирением; 40%, если один родитель с ожирением; 14%, если родители без ожирения. В основном, ключевую роль играет пищевые привычки в семье, а не генетическая предрасположенность. </w:t>
      </w:r>
    </w:p>
    <w:p w:rsidR="00E13359" w:rsidRPr="00E13359" w:rsidRDefault="00E13359" w:rsidP="00E133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Style w:val="layout"/>
          <w:rFonts w:ascii="Times New Roman" w:hAnsi="Times New Roman"/>
          <w:color w:val="000000"/>
          <w:sz w:val="24"/>
          <w:szCs w:val="24"/>
        </w:rPr>
        <w:t xml:space="preserve">Лишний вес сейчас, это большое количество осложнений ”завтра”: 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искривление позвоночника, гастрит, нарушения углеводного обмена, неалкогольная жировая болезнь печени (жировой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гепатоз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стеатогепатит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 как наиболее часто встречающиеся у детей состояния), нарушение липидного обмена, артериальная гипертензия, сахарный диабет 2 типа, задержка полового развития, ускоренное половое развитие, нарушения опорно-двигательной системы (болезнь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Блаунта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остеоартрит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спондилолистез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13359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), синдром отсутствия дыхания.</w:t>
      </w:r>
    </w:p>
    <w:p w:rsidR="00E13359" w:rsidRPr="00E13359" w:rsidRDefault="00E13359" w:rsidP="00E133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У девочек ожирение приводит к: преждевременному половому развитию,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акне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3359">
        <w:rPr>
          <w:rStyle w:val="hgkelc"/>
          <w:rFonts w:ascii="Times New Roman" w:hAnsi="Times New Roman"/>
          <w:bCs/>
          <w:sz w:val="24"/>
          <w:szCs w:val="24"/>
        </w:rPr>
        <w:t>избыточному росту волос на лице либо теле</w:t>
      </w:r>
      <w:r>
        <w:rPr>
          <w:rFonts w:ascii="Times New Roman" w:hAnsi="Times New Roman"/>
          <w:color w:val="000000"/>
          <w:sz w:val="24"/>
          <w:szCs w:val="24"/>
        </w:rPr>
        <w:t>, нарушен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ию ритма менструаций, синдрому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поликистозных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 яичников, репродуктивным потерям в будущем. </w:t>
      </w:r>
    </w:p>
    <w:p w:rsidR="00E13359" w:rsidRPr="00E13359" w:rsidRDefault="00E13359" w:rsidP="00E133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>У мальчиков лишняя жировая ткань в период полового созревания “уходит” в эстрогены (женские половые гормоны).  Чем это грозит: маленький размер полового члена, феминизация фигуры (то есть отложение жира на боках, животе), неправильная мутация голоса (более высокий голос), снижение размера и силы мышц, отсутствие достаточного оволосения, снижение фертильности в будущем (снижение объема спермы).</w:t>
      </w:r>
    </w:p>
    <w:p w:rsidR="00E13359" w:rsidRPr="00E13359" w:rsidRDefault="00E13359" w:rsidP="00E133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Чтобы узнать есть ли у ребенка избыточный вес, можно воспользоваться калькулятором индекса массы тела в интернете. Иногда в нём уже заложена функция </w:t>
      </w:r>
      <w:proofErr w:type="gramStart"/>
      <w:r w:rsidRPr="00E13359">
        <w:rPr>
          <w:rFonts w:ascii="Times New Roman" w:hAnsi="Times New Roman"/>
          <w:color w:val="000000"/>
          <w:sz w:val="24"/>
          <w:szCs w:val="24"/>
        </w:rPr>
        <w:t>определения недостатка/избытка массы тела</w:t>
      </w:r>
      <w:proofErr w:type="gramEnd"/>
      <w:r w:rsidRPr="00E13359">
        <w:rPr>
          <w:rFonts w:ascii="Times New Roman" w:hAnsi="Times New Roman"/>
          <w:color w:val="000000"/>
          <w:sz w:val="24"/>
          <w:szCs w:val="24"/>
        </w:rPr>
        <w:t xml:space="preserve"> или ожирения. Для точной интерпретации результатов нужно обратиться к эндокринологу.</w:t>
      </w:r>
    </w:p>
    <w:p w:rsidR="00E13359" w:rsidRPr="00E13359" w:rsidRDefault="00E13359" w:rsidP="00E1335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4F0C">
        <w:rPr>
          <w:rFonts w:ascii="Times New Roman" w:hAnsi="Times New Roman"/>
          <w:b/>
          <w:sz w:val="24"/>
          <w:szCs w:val="24"/>
        </w:rPr>
        <w:t>Волшебной таблетки</w:t>
      </w:r>
      <w:r w:rsidRPr="00E13359">
        <w:rPr>
          <w:rFonts w:ascii="Times New Roman" w:hAnsi="Times New Roman"/>
          <w:sz w:val="24"/>
          <w:szCs w:val="24"/>
        </w:rPr>
        <w:t xml:space="preserve">, чтобы ребенок похудел  - </w:t>
      </w:r>
      <w:r w:rsidRPr="00AC4F0C">
        <w:rPr>
          <w:rFonts w:ascii="Times New Roman" w:hAnsi="Times New Roman"/>
          <w:b/>
          <w:sz w:val="24"/>
          <w:szCs w:val="24"/>
        </w:rPr>
        <w:t>НЕТ</w:t>
      </w:r>
      <w:r w:rsidRPr="00E13359">
        <w:rPr>
          <w:rFonts w:ascii="Times New Roman" w:hAnsi="Times New Roman"/>
          <w:sz w:val="24"/>
          <w:szCs w:val="24"/>
        </w:rPr>
        <w:t xml:space="preserve">. И коррекция веса всегда основана на основных принципах здорового образа жизни, с которых нужно начать в первую очередь. </w:t>
      </w:r>
    </w:p>
    <w:p w:rsidR="00E13359" w:rsidRPr="00E13359" w:rsidRDefault="00E13359" w:rsidP="00E133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sz w:val="24"/>
          <w:szCs w:val="24"/>
          <w:lang w:eastAsia="ru-RU"/>
        </w:rPr>
        <w:t>Режим сна и отдыха (сон не менее 8 часов).</w:t>
      </w:r>
    </w:p>
    <w:p w:rsidR="00E13359" w:rsidRPr="00E13359" w:rsidRDefault="00E13359" w:rsidP="00E133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sz w:val="24"/>
          <w:szCs w:val="24"/>
          <w:lang w:eastAsia="ru-RU"/>
        </w:rPr>
        <w:t>Диетотерапия (сбалансированное питание).</w:t>
      </w:r>
    </w:p>
    <w:p w:rsidR="00E13359" w:rsidRPr="00E13359" w:rsidRDefault="00E13359" w:rsidP="00E133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sz w:val="24"/>
          <w:szCs w:val="24"/>
          <w:lang w:eastAsia="ru-RU"/>
        </w:rPr>
        <w:t>Расширение физической активности.</w:t>
      </w:r>
    </w:p>
    <w:p w:rsidR="00E13359" w:rsidRPr="00E13359" w:rsidRDefault="00E13359" w:rsidP="00E133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sz w:val="24"/>
          <w:szCs w:val="24"/>
          <w:lang w:eastAsia="ru-RU"/>
        </w:rPr>
        <w:t>Коррекция пищевого поведения. </w:t>
      </w:r>
    </w:p>
    <w:p w:rsidR="00E13359" w:rsidRPr="00E13359" w:rsidRDefault="00E13359" w:rsidP="00E13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основные принципы у детей и подростков с ожирением или избыточной массой тела, а также членов их семьи составляют основу терапии ожирения и его профилактики.  </w:t>
      </w:r>
    </w:p>
    <w:p w:rsidR="00E13359" w:rsidRPr="00E13359" w:rsidRDefault="00E13359" w:rsidP="00E133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b/>
          <w:sz w:val="24"/>
          <w:szCs w:val="24"/>
          <w:lang w:eastAsia="ru-RU"/>
        </w:rPr>
        <w:t>Режим сна и отдыха</w:t>
      </w:r>
      <w:r w:rsidRPr="00E13359">
        <w:rPr>
          <w:rFonts w:ascii="Times New Roman" w:hAnsi="Times New Roman"/>
          <w:sz w:val="24"/>
          <w:szCs w:val="24"/>
          <w:lang w:eastAsia="ru-RU"/>
        </w:rPr>
        <w:t xml:space="preserve"> (сон не менее 8 часов):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он влияет на выброс многих гормонов, в том числе на гормоны аппетита. Недосып влияет на гормоны аппетита. Пептидный гормон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грелин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 повышается, вызывая голод, тогда как </w:t>
      </w:r>
      <w:proofErr w:type="spellStart"/>
      <w:r w:rsidRPr="00E13359">
        <w:rPr>
          <w:rFonts w:ascii="Times New Roman" w:hAnsi="Times New Roman"/>
          <w:color w:val="000000"/>
          <w:sz w:val="24"/>
          <w:szCs w:val="24"/>
        </w:rPr>
        <w:t>лептин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</w:rPr>
        <w:t xml:space="preserve">, подавляющий чувство голода, снижается. Тот, кто высыпается, потребляет меньше калорий, чем тот, кто спит мало. </w:t>
      </w:r>
    </w:p>
    <w:p w:rsidR="00E13359" w:rsidRPr="00E13359" w:rsidRDefault="00E13359" w:rsidP="00E133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>По рекомендациям ВОЗ 2019 г. длительность сна для детей в возрасте </w:t>
      </w:r>
    </w:p>
    <w:p w:rsidR="00E13359" w:rsidRPr="00E13359" w:rsidRDefault="00E13359" w:rsidP="00E133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от 0 до 3 мес.: 14–17 ч, </w:t>
      </w:r>
    </w:p>
    <w:p w:rsidR="00E13359" w:rsidRPr="00E13359" w:rsidRDefault="00E13359" w:rsidP="00E133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от 4 до 11 мес. 12–16 ч, включая дневной сон. </w:t>
      </w:r>
    </w:p>
    <w:p w:rsidR="00E13359" w:rsidRPr="00E13359" w:rsidRDefault="00E13359" w:rsidP="00E133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от 1 года до 2 лет: 11–14 ч, включая дневной сон. </w:t>
      </w:r>
    </w:p>
    <w:p w:rsidR="00E13359" w:rsidRPr="00E13359" w:rsidRDefault="00E13359" w:rsidP="00E133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>от 3 до 4 лет: 10–13 ч. </w:t>
      </w:r>
    </w:p>
    <w:p w:rsidR="00E13359" w:rsidRPr="004F033C" w:rsidRDefault="00E13359" w:rsidP="00E1335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33C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4F033C">
        <w:rPr>
          <w:rFonts w:ascii="Times New Roman" w:hAnsi="Times New Roman"/>
          <w:color w:val="000000"/>
          <w:sz w:val="24"/>
          <w:szCs w:val="24"/>
        </w:rPr>
        <w:t>более старших</w:t>
      </w:r>
      <w:proofErr w:type="gramEnd"/>
      <w:r w:rsidRPr="004F033C">
        <w:rPr>
          <w:rFonts w:ascii="Times New Roman" w:hAnsi="Times New Roman"/>
          <w:color w:val="000000"/>
          <w:sz w:val="24"/>
          <w:szCs w:val="24"/>
        </w:rPr>
        <w:t xml:space="preserve"> детей продолжительность сна должна составлять не менее 8 часов.</w:t>
      </w:r>
      <w:r w:rsidRPr="004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3359" w:rsidRPr="00E13359" w:rsidRDefault="00E13359" w:rsidP="00E13359">
      <w:pPr>
        <w:pStyle w:val="a3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hAnsi="Times New Roman"/>
          <w:b/>
          <w:sz w:val="24"/>
          <w:szCs w:val="24"/>
          <w:lang w:eastAsia="ru-RU"/>
        </w:rPr>
        <w:t>Диетотерапия (сбалансированное питание):</w:t>
      </w:r>
      <w:r w:rsidRPr="00E133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контроля массы тела у детей и подростков </w:t>
      </w:r>
      <w:r w:rsidRPr="00E133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рекомендовано 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 и поддержание норм рационального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питания с учетом возрастных особенностей. Современный тренд в диетологии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ожирения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нормокалорийный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 по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возрасту с достаточным количеством белков, углеводов,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итаминов и микроэлементов и необходимым минимумом жиров, составленный с учетом вкусовых предпочтений ребенка. Подсчёт калорий и все виды диет — </w:t>
      </w:r>
      <w:proofErr w:type="spell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гипокалорийная</w:t>
      </w:r>
      <w:proofErr w:type="spellEnd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кетогенная</w:t>
      </w:r>
      <w:proofErr w:type="gramEnd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низкожировая</w:t>
      </w:r>
      <w:proofErr w:type="spellEnd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со сниженным </w:t>
      </w:r>
      <w:proofErr w:type="spell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гликемическим</w:t>
      </w:r>
      <w:proofErr w:type="spellEnd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индексом и другие являются 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тернативными вариантами терапии.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бычно они являются прямым путём к </w:t>
      </w:r>
      <w:r w:rsidRPr="00E13359">
        <w:rPr>
          <w:rStyle w:val="hgkelc"/>
          <w:rFonts w:ascii="Times New Roman" w:hAnsi="Times New Roman"/>
          <w:color w:val="000000"/>
          <w:sz w:val="24"/>
          <w:szCs w:val="24"/>
        </w:rPr>
        <w:t xml:space="preserve">«эффекту йо-йо» — </w:t>
      </w:r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ситуации, когда после диеты питание в привычном режиме способствует набору ещё большего веса, причём именно жировой массы</w:t>
      </w:r>
      <w:r w:rsidRPr="00E13359">
        <w:rPr>
          <w:rStyle w:val="hgkelc"/>
          <w:rFonts w:ascii="Times New Roman" w:hAnsi="Times New Roman"/>
          <w:color w:val="000000"/>
          <w:sz w:val="24"/>
          <w:szCs w:val="24"/>
        </w:rPr>
        <w:t xml:space="preserve"> и к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расстройству пищевого поведения, поэтому данные методы борьбы с лишним весом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применяются по показаниям и часто в условиях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специализированных отделений. </w:t>
      </w:r>
    </w:p>
    <w:p w:rsidR="00E13359" w:rsidRPr="00E13359" w:rsidRDefault="00E13359" w:rsidP="00E1335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рационе ребенка стоит </w:t>
      </w:r>
      <w:r w:rsidRPr="00E13359">
        <w:rPr>
          <w:rFonts w:ascii="Times New Roman" w:eastAsia="Times New Roman" w:hAnsi="Times New Roman"/>
          <w:sz w:val="24"/>
          <w:szCs w:val="24"/>
          <w:lang w:eastAsia="ru-RU"/>
        </w:rPr>
        <w:t>избегать строгих ограничений, и сделать упор на полезные продукты с высоким индексом насыщения (крупы, белок), включать в рацион больше продуктов, богатых клетчаткой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бобовые, овощи, фрукты и т. д.).</w:t>
      </w:r>
      <w:r w:rsidRPr="00E13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понять, что блюда взаимозаменяемые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альтернативу </w:t>
      </w:r>
      <w:proofErr w:type="gramStart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плохому</w:t>
      </w:r>
      <w:proofErr w:type="gramEnd"/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найти полезное и вкусное, нужно просто научиться договариваться с ребенком и использовать немного воображения в приготовлении блюд. </w:t>
      </w:r>
    </w:p>
    <w:p w:rsidR="00E13359" w:rsidRPr="00E13359" w:rsidRDefault="00E13359" w:rsidP="00E13359">
      <w:pPr>
        <w:pStyle w:val="a3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говорить о сбалансированности, то наиболее 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сбалансированный рацион можно обеспечить, питаясь по системе Гарвардской тарелки - </w:t>
      </w:r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кратко, то тарелку условно делим на 3 части: </w:t>
      </w:r>
    </w:p>
    <w:p w:rsidR="00E13359" w:rsidRPr="00E13359" w:rsidRDefault="00E13359" w:rsidP="00E133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Овощи и фрукты должны составлять ½ тарелки.</w:t>
      </w:r>
    </w:p>
    <w:p w:rsidR="00E13359" w:rsidRPr="00E13359" w:rsidRDefault="00E13359" w:rsidP="00E133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Цельнозерновые</w:t>
      </w:r>
      <w:proofErr w:type="spellEnd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¼ тарелки.</w:t>
      </w:r>
    </w:p>
    <w:p w:rsidR="00E13359" w:rsidRPr="00E13359" w:rsidRDefault="00E13359" w:rsidP="00E133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Белок (растительный или животный) – ¼ тарелки.</w:t>
      </w:r>
    </w:p>
    <w:p w:rsidR="00E13359" w:rsidRPr="00E13359" w:rsidRDefault="004F033C" w:rsidP="00E133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E13359" w:rsidRPr="00E13359">
        <w:rPr>
          <w:rFonts w:ascii="Times New Roman" w:hAnsi="Times New Roman"/>
          <w:color w:val="000000"/>
          <w:sz w:val="24"/>
          <w:szCs w:val="24"/>
          <w:lang w:eastAsia="ru-RU"/>
        </w:rPr>
        <w:t>ополняем всё маслами, и не забываем о питьевом режиме.</w:t>
      </w:r>
    </w:p>
    <w:p w:rsidR="00E13359" w:rsidRPr="00E13359" w:rsidRDefault="00E13359" w:rsidP="004F033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3359">
        <w:rPr>
          <w:rFonts w:ascii="Times New Roman" w:hAnsi="Times New Roman"/>
          <w:color w:val="000000"/>
          <w:sz w:val="24"/>
          <w:szCs w:val="24"/>
        </w:rPr>
        <w:t xml:space="preserve">Очень удобно пользоваться </w:t>
      </w:r>
      <w:r w:rsidRPr="00E13359">
        <w:rPr>
          <w:rStyle w:val="hgkelc"/>
          <w:rFonts w:ascii="Times New Roman" w:hAnsi="Times New Roman"/>
          <w:color w:val="000000"/>
          <w:sz w:val="24"/>
          <w:szCs w:val="24"/>
        </w:rPr>
        <w:t>правилом ладони или правилом руки (</w:t>
      </w:r>
      <w:r w:rsidR="004F033C">
        <w:rPr>
          <w:rStyle w:val="hgkelc"/>
          <w:rFonts w:ascii="Times New Roman" w:hAnsi="Times New Roman"/>
          <w:color w:val="000000"/>
          <w:sz w:val="24"/>
          <w:szCs w:val="24"/>
        </w:rPr>
        <w:t>интернет</w:t>
      </w:r>
      <w:r w:rsidRPr="00E13359">
        <w:rPr>
          <w:rStyle w:val="hgkelc"/>
          <w:rFonts w:ascii="Times New Roman" w:hAnsi="Times New Roman"/>
          <w:color w:val="000000"/>
          <w:sz w:val="24"/>
          <w:szCs w:val="24"/>
        </w:rPr>
        <w:t xml:space="preserve"> тоже поможет). Это помогает определить объем порции основных источников питательных веществ. Принцип в том, чтобы соотнести объем определенных продуктов, которые мы собираемся съесть, с размером ладони, кулака, фаланги пальцев или горсти. </w:t>
      </w:r>
    </w:p>
    <w:p w:rsidR="004F033C" w:rsidRDefault="00E13359" w:rsidP="004F033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359">
        <w:rPr>
          <w:rFonts w:ascii="Times New Roman" w:hAnsi="Times New Roman"/>
          <w:b/>
          <w:sz w:val="24"/>
          <w:szCs w:val="24"/>
          <w:lang w:eastAsia="ru-RU"/>
        </w:rPr>
        <w:t xml:space="preserve">Расширение физической активности: </w:t>
      </w:r>
    </w:p>
    <w:p w:rsidR="00E13359" w:rsidRPr="00E13359" w:rsidRDefault="00E13359" w:rsidP="004F033C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Детям и подросткам с ожирением и избыточной массой тела в возрасте от 6 до 17</w:t>
      </w:r>
      <w:r w:rsidR="004F0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рекомендованы</w:t>
      </w:r>
      <w:r w:rsidRPr="00E1335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ежедневные физические нагрузки умеренной интенсивности (в том числе в рамках назначения комплекса упражнений (лечебной физкультуры)) в общей сложности не менее 60 минут в день и более интенсивные нагрузки не менее 2 раз в неделю.</w:t>
      </w:r>
      <w:proofErr w:type="gramEnd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 в возрасте 1–4 лет </w:t>
      </w:r>
      <w:r w:rsidRPr="00E1335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рекомендуются </w:t>
      </w:r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различные игры: например, лежа на полу, с игрушками, ползание, гимнастика для малышей не менее 180 минут в день для профилактики избыточной массы тела и ожирения. Если ребенок еще не может ползать, рекомендуется проводить не меньше 30 минут в </w:t>
      </w:r>
      <w:proofErr w:type="gramStart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>день</w:t>
      </w:r>
      <w:proofErr w:type="gramEnd"/>
      <w:r w:rsidRPr="00E133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лежа на животе.</w:t>
      </w:r>
    </w:p>
    <w:p w:rsidR="004F033C" w:rsidRDefault="00E13359" w:rsidP="004F033C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hAnsi="Times New Roman"/>
          <w:b/>
          <w:sz w:val="24"/>
          <w:szCs w:val="24"/>
          <w:lang w:eastAsia="ru-RU"/>
        </w:rPr>
        <w:t>Коррекция пищевого поведения:</w:t>
      </w:r>
      <w:r w:rsidRPr="00E133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3359" w:rsidRPr="00E13359" w:rsidRDefault="00E13359" w:rsidP="004F033C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 шесть типов пищевого повеления</w:t>
      </w:r>
      <w:r w:rsidR="004F033C">
        <w:rPr>
          <w:rStyle w:val="hgkelc"/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интернальный</w:t>
      </w:r>
      <w:proofErr w:type="spellEnd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экстернальный</w:t>
      </w:r>
      <w:proofErr w:type="spellEnd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неустойчивый</w:t>
      </w:r>
      <w:proofErr w:type="gramEnd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эмоциогенно-ограничительный</w:t>
      </w:r>
      <w:proofErr w:type="spellEnd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 xml:space="preserve">, ограничительный, </w:t>
      </w:r>
      <w:proofErr w:type="spellStart"/>
      <w:r w:rsidRPr="00E13359">
        <w:rPr>
          <w:rStyle w:val="hgkelc"/>
          <w:rFonts w:ascii="Times New Roman" w:hAnsi="Times New Roman"/>
          <w:bCs/>
          <w:color w:val="000000"/>
          <w:sz w:val="24"/>
          <w:szCs w:val="24"/>
        </w:rPr>
        <w:t>эмоциогенно-экстернальный</w:t>
      </w:r>
      <w:proofErr w:type="spellEnd"/>
      <w:r w:rsidRPr="00E13359">
        <w:rPr>
          <w:rStyle w:val="hgkelc"/>
          <w:rFonts w:ascii="Times New Roman" w:hAnsi="Times New Roman"/>
          <w:color w:val="000000"/>
          <w:sz w:val="24"/>
          <w:szCs w:val="24"/>
        </w:rPr>
        <w:t>.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 всегда рекомендую подключать психолога, ведь для выявления и коррекции каждого из них, есть определенные методики, которые индивидуально подбираются психологом. </w:t>
      </w:r>
    </w:p>
    <w:p w:rsidR="00E13359" w:rsidRPr="00E13359" w:rsidRDefault="00E13359" w:rsidP="004F033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3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проблемы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ожирением у детей всегда </w:t>
      </w:r>
      <w:r w:rsidRPr="004F03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комплексный, подход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работаем вместе с родителями на протяжении  всего периода. Это небыстрый результат. О</w:t>
      </w:r>
      <w:r w:rsidRPr="00E13359">
        <w:rPr>
          <w:rFonts w:ascii="Times New Roman" w:hAnsi="Times New Roman"/>
          <w:color w:val="000000"/>
          <w:sz w:val="24"/>
          <w:szCs w:val="24"/>
        </w:rPr>
        <w:t xml:space="preserve">сновная цель лечения 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ожирения у детей и подростков является в краткосрочном периоде удержание веса в течение 6–12 месяцев наблюдения, в долгосрочном периоде — уменьшение величины </w:t>
      </w:r>
      <w:r w:rsidR="004F0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индекса массы тела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достижение «избыточной массы тела» и «нормальной массы тела». А для этого </w:t>
      </w:r>
      <w:r w:rsidRPr="004F03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очень важно выстраивать доверительные отношения с ребенком, мотивировать и поддерживать его на пути к здоровью</w:t>
      </w:r>
      <w:r w:rsidRPr="00E13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13359" w:rsidRDefault="00E13359" w:rsidP="004F033C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70CCB" w:rsidRDefault="00E13359" w:rsidP="004F033C">
      <w:pPr>
        <w:jc w:val="right"/>
      </w:pPr>
      <w:r>
        <w:rPr>
          <w:rFonts w:ascii="Times New Roman" w:eastAsia="Times New Roman" w:hAnsi="Times New Roman"/>
          <w:color w:val="000000"/>
          <w:lang w:eastAsia="ru-RU"/>
        </w:rPr>
        <w:t>Детский эндокринолог А</w:t>
      </w:r>
      <w:r w:rsidR="004F033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М</w:t>
      </w:r>
      <w:r w:rsidR="004F033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Резвых</w:t>
      </w:r>
      <w:proofErr w:type="gramEnd"/>
    </w:p>
    <w:sectPr w:rsidR="00470CCB" w:rsidSect="004F03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1FA"/>
    <w:multiLevelType w:val="hybridMultilevel"/>
    <w:tmpl w:val="0A1C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7648"/>
    <w:multiLevelType w:val="hybridMultilevel"/>
    <w:tmpl w:val="031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38B7"/>
    <w:multiLevelType w:val="hybridMultilevel"/>
    <w:tmpl w:val="F3D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21C48"/>
    <w:multiLevelType w:val="hybridMultilevel"/>
    <w:tmpl w:val="6C4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36210"/>
    <w:multiLevelType w:val="hybridMultilevel"/>
    <w:tmpl w:val="6388E27A"/>
    <w:lvl w:ilvl="0" w:tplc="96AA9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59"/>
    <w:rsid w:val="0020485D"/>
    <w:rsid w:val="00357219"/>
    <w:rsid w:val="00470CCB"/>
    <w:rsid w:val="004A6485"/>
    <w:rsid w:val="004F033C"/>
    <w:rsid w:val="00653E08"/>
    <w:rsid w:val="006B17AC"/>
    <w:rsid w:val="00AC4F0C"/>
    <w:rsid w:val="00C5453E"/>
    <w:rsid w:val="00E1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359"/>
    <w:pPr>
      <w:spacing w:after="0" w:line="240" w:lineRule="auto"/>
    </w:pPr>
    <w:rPr>
      <w:rFonts w:ascii="Calibri" w:eastAsia="Calibri" w:hAnsi="Calibri"/>
      <w:sz w:val="22"/>
    </w:rPr>
  </w:style>
  <w:style w:type="paragraph" w:styleId="a4">
    <w:name w:val="List Paragraph"/>
    <w:basedOn w:val="a"/>
    <w:uiPriority w:val="34"/>
    <w:qFormat/>
    <w:rsid w:val="00E13359"/>
    <w:pPr>
      <w:ind w:left="720"/>
      <w:contextualSpacing/>
    </w:pPr>
  </w:style>
  <w:style w:type="character" w:customStyle="1" w:styleId="layout">
    <w:name w:val="layout"/>
    <w:basedOn w:val="a0"/>
    <w:rsid w:val="00E13359"/>
  </w:style>
  <w:style w:type="character" w:customStyle="1" w:styleId="hgkelc">
    <w:name w:val="hgkelc"/>
    <w:basedOn w:val="a0"/>
    <w:rsid w:val="00E13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3</cp:revision>
  <dcterms:created xsi:type="dcterms:W3CDTF">2022-11-16T06:46:00Z</dcterms:created>
  <dcterms:modified xsi:type="dcterms:W3CDTF">2022-11-22T09:35:00Z</dcterms:modified>
</cp:coreProperties>
</file>