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E5" w:rsidRDefault="00F97BE5" w:rsidP="00686E16">
      <w:pPr>
        <w:jc w:val="center"/>
        <w:rPr>
          <w:rFonts w:ascii="Times New Roman" w:hAnsi="Times New Roman"/>
          <w:b/>
          <w:sz w:val="48"/>
          <w:szCs w:val="48"/>
          <w:lang w:eastAsia="ru-RU"/>
        </w:rPr>
      </w:pPr>
      <w:r w:rsidRPr="00C10D4E">
        <w:rPr>
          <w:rFonts w:ascii="Times New Roman" w:hAnsi="Times New Roman"/>
          <w:b/>
          <w:sz w:val="48"/>
          <w:szCs w:val="48"/>
          <w:lang w:eastAsia="ru-RU"/>
        </w:rPr>
        <w:t>Дисфункция жёлчного пузыря</w:t>
      </w:r>
    </w:p>
    <w:p w:rsidR="00F97BE5" w:rsidRPr="00C10D4E" w:rsidRDefault="00F97BE5" w:rsidP="00686E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Это наиболее  распространённа</w:t>
      </w:r>
      <w:r w:rsidRPr="00C10D4E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 патологи</w:t>
      </w:r>
      <w:r w:rsidRPr="00C10D4E">
        <w:rPr>
          <w:rFonts w:ascii="Times New Roman" w:hAnsi="Times New Roman"/>
          <w:sz w:val="28"/>
          <w:szCs w:val="28"/>
          <w:lang w:eastAsia="ru-RU"/>
        </w:rPr>
        <w:t xml:space="preserve">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0D4E">
        <w:rPr>
          <w:rFonts w:ascii="Times New Roman" w:hAnsi="Times New Roman"/>
          <w:sz w:val="28"/>
          <w:szCs w:val="28"/>
          <w:lang w:eastAsia="ru-RU"/>
        </w:rPr>
        <w:t>заболеваний жёлчного пузыря и жёл</w:t>
      </w:r>
      <w:r>
        <w:rPr>
          <w:rFonts w:ascii="Times New Roman" w:hAnsi="Times New Roman"/>
          <w:sz w:val="28"/>
          <w:szCs w:val="28"/>
          <w:lang w:eastAsia="ru-RU"/>
        </w:rPr>
        <w:t xml:space="preserve">чевыводящих путей.  Дисфункция </w:t>
      </w:r>
      <w:r w:rsidRPr="00C10D4E">
        <w:rPr>
          <w:rFonts w:ascii="Times New Roman" w:hAnsi="Times New Roman"/>
          <w:sz w:val="28"/>
          <w:szCs w:val="28"/>
          <w:lang w:eastAsia="ru-RU"/>
        </w:rPr>
        <w:t xml:space="preserve"> бывает первичной и вторичной.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0D4E">
        <w:rPr>
          <w:rFonts w:ascii="Times New Roman" w:hAnsi="Times New Roman"/>
          <w:sz w:val="28"/>
          <w:szCs w:val="28"/>
          <w:lang w:eastAsia="ru-RU"/>
        </w:rPr>
        <w:t xml:space="preserve"> Расстройства нервно-гуморальных механизмов ведут к развитию первичной дисфункции.</w:t>
      </w:r>
      <w:r>
        <w:rPr>
          <w:rFonts w:ascii="Times New Roman" w:hAnsi="Times New Roman"/>
          <w:sz w:val="28"/>
          <w:szCs w:val="28"/>
          <w:lang w:eastAsia="ru-RU"/>
        </w:rPr>
        <w:t xml:space="preserve"> Чаще встречаются  в</w:t>
      </w:r>
      <w:r w:rsidRPr="00C10D4E">
        <w:rPr>
          <w:rFonts w:ascii="Times New Roman" w:hAnsi="Times New Roman"/>
          <w:sz w:val="28"/>
          <w:szCs w:val="28"/>
          <w:lang w:eastAsia="ru-RU"/>
        </w:rPr>
        <w:t>торичные дисфункции</w:t>
      </w:r>
      <w:r>
        <w:rPr>
          <w:rFonts w:ascii="Times New Roman" w:hAnsi="Times New Roman"/>
          <w:sz w:val="28"/>
          <w:szCs w:val="28"/>
          <w:lang w:eastAsia="ru-RU"/>
        </w:rPr>
        <w:t xml:space="preserve">, которые </w:t>
      </w:r>
      <w:r w:rsidRPr="00C10D4E">
        <w:rPr>
          <w:rFonts w:ascii="Times New Roman" w:hAnsi="Times New Roman"/>
          <w:sz w:val="28"/>
          <w:szCs w:val="28"/>
          <w:lang w:eastAsia="ru-RU"/>
        </w:rPr>
        <w:t xml:space="preserve"> бывают при заболевании органов желудочно-кишечного тракта. Диагноз дисфункции ставится в случаях, когда в течение трёх месяцев больного беспокоят характерные боли.</w:t>
      </w:r>
    </w:p>
    <w:p w:rsidR="00F97BE5" w:rsidRPr="00C10D4E" w:rsidRDefault="00F97BE5" w:rsidP="00686E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C10D4E">
        <w:rPr>
          <w:rFonts w:ascii="Times New Roman" w:hAnsi="Times New Roman"/>
          <w:sz w:val="28"/>
          <w:szCs w:val="28"/>
          <w:lang w:eastAsia="ru-RU"/>
        </w:rPr>
        <w:t>Для дисфункции жёлчного пузыря характерны боли в правом подреберье, постоянные или приступами.</w:t>
      </w:r>
      <w:r>
        <w:rPr>
          <w:rFonts w:ascii="Times New Roman" w:hAnsi="Times New Roman"/>
          <w:sz w:val="28"/>
          <w:szCs w:val="28"/>
          <w:lang w:eastAsia="ru-RU"/>
        </w:rPr>
        <w:t xml:space="preserve"> Кроме диетических погрешностей , п</w:t>
      </w:r>
      <w:r w:rsidRPr="00C10D4E">
        <w:rPr>
          <w:rFonts w:ascii="Times New Roman" w:hAnsi="Times New Roman"/>
          <w:sz w:val="28"/>
          <w:szCs w:val="28"/>
          <w:lang w:eastAsia="ru-RU"/>
        </w:rPr>
        <w:t>ровоцировать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боли могут психоэмоциональные и  физические нагрузки. </w:t>
      </w:r>
      <w:r w:rsidRPr="00C10D4E">
        <w:rPr>
          <w:rFonts w:ascii="Times New Roman" w:hAnsi="Times New Roman"/>
          <w:sz w:val="28"/>
          <w:szCs w:val="28"/>
          <w:lang w:eastAsia="ru-RU"/>
        </w:rPr>
        <w:t xml:space="preserve"> Кроме болей,</w:t>
      </w:r>
      <w:r>
        <w:rPr>
          <w:rFonts w:ascii="Times New Roman" w:hAnsi="Times New Roman"/>
          <w:sz w:val="28"/>
          <w:szCs w:val="28"/>
          <w:lang w:eastAsia="ru-RU"/>
        </w:rPr>
        <w:t xml:space="preserve"> могут   наблюда</w:t>
      </w:r>
      <w:r w:rsidRPr="00C10D4E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C10D4E">
        <w:rPr>
          <w:rFonts w:ascii="Times New Roman" w:hAnsi="Times New Roman"/>
          <w:sz w:val="28"/>
          <w:szCs w:val="28"/>
          <w:lang w:eastAsia="ru-RU"/>
        </w:rPr>
        <w:t xml:space="preserve">ся нарушения сна, стула, тошнота, иногда рвота, головные боли,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0D4E">
        <w:rPr>
          <w:rFonts w:ascii="Times New Roman" w:hAnsi="Times New Roman"/>
          <w:sz w:val="28"/>
          <w:szCs w:val="28"/>
          <w:lang w:eastAsia="ru-RU"/>
        </w:rPr>
        <w:t>потливость, сердцебиение,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0D4E">
        <w:rPr>
          <w:rFonts w:ascii="Times New Roman" w:hAnsi="Times New Roman"/>
          <w:sz w:val="28"/>
          <w:szCs w:val="28"/>
          <w:lang w:eastAsia="ru-RU"/>
        </w:rPr>
        <w:t>иногда повышение температуры тела.</w:t>
      </w:r>
    </w:p>
    <w:p w:rsidR="00F97BE5" w:rsidRDefault="00F97BE5" w:rsidP="00686E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C10D4E">
        <w:rPr>
          <w:rFonts w:ascii="Times New Roman" w:hAnsi="Times New Roman"/>
          <w:sz w:val="28"/>
          <w:szCs w:val="28"/>
          <w:lang w:eastAsia="ru-RU"/>
        </w:rPr>
        <w:t>Во время обострений рекомендуется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 щадящий </w:t>
      </w:r>
      <w:r w:rsidRPr="00C10D4E">
        <w:rPr>
          <w:rFonts w:ascii="Times New Roman" w:hAnsi="Times New Roman"/>
          <w:sz w:val="28"/>
          <w:szCs w:val="28"/>
          <w:lang w:eastAsia="ru-RU"/>
        </w:rPr>
        <w:t xml:space="preserve"> режим, частое, дробными порциями питание, что способствует отхождению жёлчи. Рекомендуется преимущественно питание с достаточным количеством белков, ограничение жиров. Ежедневно необходимо употреблять молочные продукты, рыбу, из жиров — сливочное масло и растительные масла. Плохо усваивается сдоба, шоколад, бобовые, желток яйца, жирные сорта мяса.</w:t>
      </w:r>
    </w:p>
    <w:p w:rsidR="00F97BE5" w:rsidRDefault="00F97BE5" w:rsidP="00686E1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D4E">
        <w:rPr>
          <w:rFonts w:ascii="Times New Roman" w:hAnsi="Times New Roman"/>
          <w:sz w:val="28"/>
          <w:szCs w:val="28"/>
          <w:lang w:eastAsia="ru-RU"/>
        </w:rPr>
        <w:t xml:space="preserve">Противопоказано употребление мороженого,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0D4E">
        <w:rPr>
          <w:rFonts w:ascii="Times New Roman" w:hAnsi="Times New Roman"/>
          <w:sz w:val="28"/>
          <w:szCs w:val="28"/>
          <w:lang w:eastAsia="ru-RU"/>
        </w:rPr>
        <w:t>уксуса,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0D4E">
        <w:rPr>
          <w:rFonts w:ascii="Times New Roman" w:hAnsi="Times New Roman"/>
          <w:sz w:val="28"/>
          <w:szCs w:val="28"/>
          <w:lang w:eastAsia="ru-RU"/>
        </w:rPr>
        <w:t xml:space="preserve"> горчицы,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0D4E">
        <w:rPr>
          <w:rFonts w:ascii="Times New Roman" w:hAnsi="Times New Roman"/>
          <w:sz w:val="28"/>
          <w:szCs w:val="28"/>
          <w:lang w:eastAsia="ru-RU"/>
        </w:rPr>
        <w:t xml:space="preserve"> хрена,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0D4E">
        <w:rPr>
          <w:rFonts w:ascii="Times New Roman" w:hAnsi="Times New Roman"/>
          <w:sz w:val="28"/>
          <w:szCs w:val="28"/>
          <w:lang w:eastAsia="ru-RU"/>
        </w:rPr>
        <w:t xml:space="preserve"> бобовых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0D4E">
        <w:rPr>
          <w:rFonts w:ascii="Times New Roman" w:hAnsi="Times New Roman"/>
          <w:sz w:val="28"/>
          <w:szCs w:val="28"/>
          <w:lang w:eastAsia="ru-RU"/>
        </w:rPr>
        <w:t xml:space="preserve"> грибов, копчёностей,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0D4E">
        <w:rPr>
          <w:rFonts w:ascii="Times New Roman" w:hAnsi="Times New Roman"/>
          <w:sz w:val="28"/>
          <w:szCs w:val="28"/>
          <w:lang w:eastAsia="ru-RU"/>
        </w:rPr>
        <w:t xml:space="preserve"> колбасных изделий, </w:t>
      </w:r>
      <w:r>
        <w:rPr>
          <w:rFonts w:ascii="Times New Roman" w:hAnsi="Times New Roman"/>
          <w:sz w:val="28"/>
          <w:szCs w:val="28"/>
          <w:lang w:eastAsia="ru-RU"/>
        </w:rPr>
        <w:t xml:space="preserve"> кофе и какао.</w:t>
      </w:r>
      <w:r w:rsidRPr="00C10D4E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C10D4E">
        <w:rPr>
          <w:rFonts w:ascii="Times New Roman" w:hAnsi="Times New Roman"/>
          <w:sz w:val="28"/>
          <w:szCs w:val="28"/>
          <w:lang w:eastAsia="ru-RU"/>
        </w:rPr>
        <w:t>В целях проведения первичной и вторичной профилактики и лечения заболеваний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0D4E">
        <w:rPr>
          <w:rFonts w:ascii="Times New Roman" w:hAnsi="Times New Roman"/>
          <w:sz w:val="28"/>
          <w:szCs w:val="28"/>
          <w:lang w:eastAsia="ru-RU"/>
        </w:rPr>
        <w:t xml:space="preserve"> жёлчевыводящей системы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C10D4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0D4E">
        <w:rPr>
          <w:rFonts w:ascii="Times New Roman" w:hAnsi="Times New Roman"/>
          <w:sz w:val="28"/>
          <w:szCs w:val="28"/>
          <w:lang w:eastAsia="ru-RU"/>
        </w:rPr>
        <w:t xml:space="preserve">рекомендуется использовать комплекс немедикаментозной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0D4E">
        <w:rPr>
          <w:rFonts w:ascii="Times New Roman" w:hAnsi="Times New Roman"/>
          <w:sz w:val="28"/>
          <w:szCs w:val="28"/>
          <w:lang w:eastAsia="ru-RU"/>
        </w:rPr>
        <w:t xml:space="preserve">и медикаментозной терапии, </w:t>
      </w:r>
      <w:r>
        <w:rPr>
          <w:rFonts w:ascii="Times New Roman" w:hAnsi="Times New Roman"/>
          <w:sz w:val="28"/>
          <w:szCs w:val="28"/>
          <w:lang w:eastAsia="ru-RU"/>
        </w:rPr>
        <w:t>уменьшающий литогенность жёлчи,  регулирующий моторику желчного пузыря, своевременное выделение желчи.</w:t>
      </w:r>
    </w:p>
    <w:p w:rsidR="00F97BE5" w:rsidRDefault="00F97BE5" w:rsidP="00686E1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Важно  принимать пищевые волокна, которые </w:t>
      </w:r>
      <w:r w:rsidRPr="00C10D4E">
        <w:rPr>
          <w:rFonts w:ascii="Times New Roman" w:hAnsi="Times New Roman"/>
          <w:sz w:val="28"/>
          <w:szCs w:val="28"/>
          <w:lang w:eastAsia="ru-RU"/>
        </w:rPr>
        <w:t xml:space="preserve"> способств</w:t>
      </w:r>
      <w:r>
        <w:rPr>
          <w:rFonts w:ascii="Times New Roman" w:hAnsi="Times New Roman"/>
          <w:sz w:val="28"/>
          <w:szCs w:val="28"/>
          <w:lang w:eastAsia="ru-RU"/>
        </w:rPr>
        <w:t xml:space="preserve">уют  поддержанию  </w:t>
      </w:r>
      <w:r w:rsidRPr="00C10D4E">
        <w:rPr>
          <w:rFonts w:ascii="Times New Roman" w:hAnsi="Times New Roman"/>
          <w:sz w:val="28"/>
          <w:szCs w:val="28"/>
          <w:lang w:eastAsia="ru-RU"/>
        </w:rPr>
        <w:t xml:space="preserve"> микрофлоры кишечника, выздоровлению и восстановлению морфологии и функции жёлчевыводящей системы.</w:t>
      </w:r>
    </w:p>
    <w:p w:rsidR="00F97BE5" w:rsidRDefault="00F97BE5" w:rsidP="00686E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Если комплекса  мероприятий по налаживанию правильного образа жизни, регулярного здорового  питания  недостаточно ,необходимо обратиться к врачу  для дообследования и рекомендаций по лечению.</w:t>
      </w:r>
    </w:p>
    <w:p w:rsidR="00F97BE5" w:rsidRDefault="00F97BE5" w:rsidP="00686E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7BE5" w:rsidRDefault="00F97BE5" w:rsidP="00686E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D4E">
        <w:rPr>
          <w:rFonts w:ascii="Times New Roman" w:hAnsi="Times New Roman"/>
          <w:sz w:val="28"/>
          <w:szCs w:val="28"/>
          <w:lang w:eastAsia="ru-RU"/>
        </w:rPr>
        <w:br/>
      </w:r>
    </w:p>
    <w:p w:rsidR="00F97BE5" w:rsidRPr="00C10D4E" w:rsidRDefault="00F97BE5" w:rsidP="00C10D4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10D4E">
        <w:rPr>
          <w:rFonts w:ascii="Times New Roman" w:hAnsi="Times New Roman"/>
          <w:sz w:val="28"/>
          <w:szCs w:val="28"/>
          <w:lang w:eastAsia="ru-RU"/>
        </w:rPr>
        <w:br/>
      </w:r>
    </w:p>
    <w:p w:rsidR="00F97BE5" w:rsidRPr="00724585" w:rsidRDefault="00F97BE5" w:rsidP="00C10D4E">
      <w:pPr>
        <w:rPr>
          <w:sz w:val="28"/>
          <w:szCs w:val="28"/>
        </w:rPr>
      </w:pPr>
    </w:p>
    <w:sectPr w:rsidR="00F97BE5" w:rsidRPr="00724585" w:rsidSect="007F6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D4E"/>
    <w:rsid w:val="00016242"/>
    <w:rsid w:val="00686E16"/>
    <w:rsid w:val="00724585"/>
    <w:rsid w:val="007F6BE5"/>
    <w:rsid w:val="00C10D4E"/>
    <w:rsid w:val="00F95A5C"/>
    <w:rsid w:val="00F9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</Pages>
  <Words>301</Words>
  <Characters>1716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DVT</cp:lastModifiedBy>
  <cp:revision>2</cp:revision>
  <dcterms:created xsi:type="dcterms:W3CDTF">2020-02-17T07:50:00Z</dcterms:created>
  <dcterms:modified xsi:type="dcterms:W3CDTF">2020-02-17T11:00:00Z</dcterms:modified>
</cp:coreProperties>
</file>