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2F" w:rsidRPr="0060400F" w:rsidRDefault="00AB5A2F" w:rsidP="0060400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400F">
        <w:rPr>
          <w:rFonts w:ascii="Times New Roman" w:hAnsi="Times New Roman"/>
          <w:b/>
          <w:bCs/>
          <w:sz w:val="32"/>
          <w:szCs w:val="32"/>
          <w:lang w:eastAsia="ru-RU"/>
        </w:rPr>
        <w:t>Заболевания жёлчного пузыря и жёлчевыводящих путей</w:t>
      </w:r>
    </w:p>
    <w:p w:rsidR="00AB5A2F" w:rsidRPr="0060400F" w:rsidRDefault="00AB5A2F" w:rsidP="00436436">
      <w:pPr>
        <w:rPr>
          <w:rFonts w:ascii="Times New Roman" w:hAnsi="Times New Roman"/>
          <w:sz w:val="28"/>
          <w:szCs w:val="28"/>
        </w:rPr>
      </w:pPr>
      <w:r w:rsidRPr="0060400F">
        <w:rPr>
          <w:rFonts w:ascii="Times New Roman" w:hAnsi="Times New Roman"/>
          <w:b/>
          <w:bCs/>
          <w:sz w:val="28"/>
          <w:szCs w:val="28"/>
          <w:lang w:eastAsia="ru-RU"/>
        </w:rPr>
        <w:t>Актуальным для современной медицины являются проблемы, связанные с заболеваниями жёлчевыводящих путей:</w:t>
      </w:r>
      <w:r w:rsidRPr="0060400F">
        <w:rPr>
          <w:rFonts w:ascii="Times New Roman" w:hAnsi="Times New Roman"/>
          <w:sz w:val="28"/>
          <w:szCs w:val="28"/>
          <w:lang w:eastAsia="ru-RU"/>
        </w:rPr>
        <w:t xml:space="preserve"> пороки и аномалии развития жёлчного пузыря и жёлчных путей; опухоли; функциональные нарушения (дисфункция жёлчевыводящего тракта); воспалительные (холециститы, холангиты, холецистохолангиты); обменные (жёлчнокаменная болезнь); паразитарные (эхинококкоз,  и др).</w:t>
      </w:r>
      <w:r w:rsidRPr="0060400F">
        <w:rPr>
          <w:rFonts w:ascii="Times New Roman" w:hAnsi="Times New Roman"/>
          <w:sz w:val="28"/>
          <w:szCs w:val="28"/>
          <w:lang w:eastAsia="ru-RU"/>
        </w:rPr>
        <w:br/>
      </w:r>
      <w:r w:rsidRPr="0060400F">
        <w:rPr>
          <w:rFonts w:ascii="Times New Roman" w:hAnsi="Times New Roman"/>
          <w:sz w:val="28"/>
          <w:szCs w:val="28"/>
          <w:lang w:eastAsia="ru-RU"/>
        </w:rPr>
        <w:br/>
        <w:t>Жёлчнокаменной болезнью страдает каждый десятый житель планеты; в возрасте после 40 лет камни в жёлчном пузыре находят у 25%, а после 70 лет — у 50% обследуемых лиц. По данным кафедры гастроэнтерологии, дискинезией жёлчевыводящих путей страдает 30—40% , аномалиями жёлчного пузыря — 20—25% обследованного взрослого населения.</w:t>
      </w:r>
      <w:r w:rsidRPr="0060400F">
        <w:rPr>
          <w:rFonts w:ascii="Times New Roman" w:hAnsi="Times New Roman"/>
          <w:sz w:val="28"/>
          <w:szCs w:val="28"/>
          <w:lang w:eastAsia="ru-RU"/>
        </w:rPr>
        <w:br/>
      </w:r>
      <w:r w:rsidRPr="0060400F">
        <w:rPr>
          <w:rFonts w:ascii="Times New Roman" w:hAnsi="Times New Roman"/>
          <w:sz w:val="28"/>
          <w:szCs w:val="28"/>
          <w:lang w:eastAsia="ru-RU"/>
        </w:rPr>
        <w:br/>
        <w:t>Наиболее частой причиной заболеваний печени и жёлчевыводящих путей является  нерегулярное питание; переедание; конституциональные особенности человека с вегетативной дистонией и малоподвижный образ жизни; перенесённый острый вирусный гепатит; неврозы; пищевая аллергия; паразитозы  желудочно-кишечного тракта, особенно лямблиоз; отравления, особенно хронические, экопатология, длительное употребление в пищу консервированных продуктов; эндокринные заболевания, особенно ожирение, сахарный диабет, тиреотоксикоз; запоры; беременность; наследственная предрасположенность</w:t>
      </w:r>
      <w:r w:rsidRPr="0060400F">
        <w:rPr>
          <w:rFonts w:ascii="Times New Roman" w:hAnsi="Times New Roman"/>
          <w:sz w:val="28"/>
          <w:szCs w:val="28"/>
        </w:rPr>
        <w:br/>
      </w:r>
      <w:r w:rsidRPr="0060400F">
        <w:rPr>
          <w:rFonts w:ascii="Times New Roman" w:hAnsi="Times New Roman"/>
          <w:sz w:val="28"/>
          <w:szCs w:val="28"/>
        </w:rPr>
        <w:br/>
        <w:t>Дисфункция жёлчного пузыря является наиболее распространённой патологией заболеваний жёлчного пузыря и жёлчевыводящих путей. Эта патология бывает первичной и вторичной. Расстройства нервно-гуморальных механизмов ведут к развитию первичной дисфункции. Вторичные дисфункции бывают при заболевании органов желудочно-кишечного тракта. Диагноз дисфункции ставится в случаях, когда в течение трёх месяцев больного беспокоят характерные боли.</w:t>
      </w:r>
    </w:p>
    <w:p w:rsidR="00AB5A2F" w:rsidRPr="0060400F" w:rsidRDefault="00AB5A2F" w:rsidP="00436436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60400F">
        <w:rPr>
          <w:rFonts w:ascii="Times New Roman" w:hAnsi="Times New Roman"/>
          <w:color w:val="auto"/>
          <w:sz w:val="28"/>
          <w:szCs w:val="28"/>
        </w:rPr>
        <w:t>Клиника заболевания</w:t>
      </w:r>
    </w:p>
    <w:p w:rsidR="00AB5A2F" w:rsidRPr="0060400F" w:rsidRDefault="00AB5A2F" w:rsidP="00436436">
      <w:pPr>
        <w:rPr>
          <w:rFonts w:ascii="Times New Roman" w:hAnsi="Times New Roman"/>
          <w:sz w:val="28"/>
          <w:szCs w:val="28"/>
        </w:rPr>
      </w:pPr>
      <w:r w:rsidRPr="0060400F">
        <w:rPr>
          <w:rFonts w:ascii="Times New Roman" w:hAnsi="Times New Roman"/>
          <w:sz w:val="28"/>
          <w:szCs w:val="28"/>
        </w:rPr>
        <w:t>Для дисфункции жёлчного пузыря характерны боли в правом подреберье, постоянные или приступами. Провоцировать боли могут психоэмоциональные и физические нагрузки. Кроме болей, наблюдаются нарушения сна, стула, тошнота, иногда рвота, головные боли, потливость, сердцебиение, иногда повышение температуры тела.</w:t>
      </w:r>
    </w:p>
    <w:p w:rsidR="00AB5A2F" w:rsidRPr="0060400F" w:rsidRDefault="00AB5A2F" w:rsidP="00A72444">
      <w:pPr>
        <w:pStyle w:val="Heading2"/>
        <w:spacing w:line="276" w:lineRule="auto"/>
        <w:rPr>
          <w:sz w:val="28"/>
          <w:szCs w:val="28"/>
        </w:rPr>
      </w:pPr>
      <w:r w:rsidRPr="0060400F">
        <w:rPr>
          <w:b w:val="0"/>
          <w:sz w:val="28"/>
          <w:szCs w:val="28"/>
        </w:rPr>
        <w:t>Во время обострений рекомендуется  частое, дробными порциями питание, что способствует отхождению жёлчи. Все блюда отварные, паровые.</w:t>
      </w:r>
      <w:r>
        <w:rPr>
          <w:b w:val="0"/>
          <w:sz w:val="28"/>
          <w:szCs w:val="28"/>
        </w:rPr>
        <w:t xml:space="preserve"> </w:t>
      </w:r>
      <w:r w:rsidRPr="0060400F">
        <w:rPr>
          <w:b w:val="0"/>
          <w:sz w:val="28"/>
          <w:szCs w:val="28"/>
        </w:rPr>
        <w:t xml:space="preserve">Рекомендуется преимущественно питание с достаточным количеством белков, ограничение жиров. Ежедневно необходимо употреблять молочные продукты, рыбу. Плохо усваивается сдоба, шоколад, бобовые, желток яйца, жирные сорта мяса. Противопоказано употребление мороженого, уксуса, горчицы, хрена, бобовых, грибов, копчёностей, </w:t>
      </w:r>
      <w:r>
        <w:rPr>
          <w:b w:val="0"/>
          <w:sz w:val="28"/>
          <w:szCs w:val="28"/>
        </w:rPr>
        <w:t xml:space="preserve">колбасных изделий, кофе и какао, майонеза, </w:t>
      </w:r>
      <w:r w:rsidRPr="0060400F">
        <w:rPr>
          <w:b w:val="0"/>
          <w:sz w:val="28"/>
          <w:szCs w:val="28"/>
        </w:rPr>
        <w:t>алкоголя.</w:t>
      </w:r>
      <w:r w:rsidRPr="0060400F">
        <w:rPr>
          <w:b w:val="0"/>
          <w:sz w:val="28"/>
          <w:szCs w:val="28"/>
        </w:rPr>
        <w:br/>
      </w:r>
      <w:r w:rsidRPr="0060400F">
        <w:rPr>
          <w:b w:val="0"/>
          <w:sz w:val="28"/>
          <w:szCs w:val="28"/>
        </w:rPr>
        <w:br/>
        <w:t>В целях проведения первичной и вторичной профилактики и лечения заболеваний жёлчевыводящей системы рекомендуется использовать комплекс немедикаментозной и медикаментозной терапии, уменьшающий литогенность жёлчи. Указанный комплекс способствует восстановлению микрофлоры кишечника, выздоровлению и восстановлению морфологии и функции жёлчевыводящей системы.</w:t>
      </w:r>
      <w:r w:rsidRPr="0060400F">
        <w:rPr>
          <w:b w:val="0"/>
          <w:sz w:val="28"/>
          <w:szCs w:val="28"/>
        </w:rPr>
        <w:br/>
      </w:r>
      <w:r w:rsidRPr="0060400F">
        <w:rPr>
          <w:b w:val="0"/>
          <w:sz w:val="28"/>
          <w:szCs w:val="28"/>
        </w:rPr>
        <w:br/>
        <w:t>Назначаются препараты для снятия психоэмоционального напряжения, препараты для снятия спазма гладкой мускулатуры, жёлчегонные препараты,но назначать лечение должен специалист ,поэтому, при появлении симптомов заболевания,  необходимо обратиться к врачу.</w:t>
      </w:r>
    </w:p>
    <w:p w:rsidR="00AB5A2F" w:rsidRPr="0060400F" w:rsidRDefault="00AB5A2F">
      <w:pPr>
        <w:rPr>
          <w:rFonts w:ascii="Times New Roman" w:hAnsi="Times New Roman"/>
          <w:sz w:val="28"/>
          <w:szCs w:val="28"/>
        </w:rPr>
      </w:pPr>
    </w:p>
    <w:sectPr w:rsidR="00AB5A2F" w:rsidRPr="0060400F" w:rsidSect="0060400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436"/>
    <w:rsid w:val="00436436"/>
    <w:rsid w:val="00523416"/>
    <w:rsid w:val="0060400F"/>
    <w:rsid w:val="007760F2"/>
    <w:rsid w:val="00A72444"/>
    <w:rsid w:val="00AB5A2F"/>
    <w:rsid w:val="00B75048"/>
    <w:rsid w:val="00CE7EFB"/>
    <w:rsid w:val="00E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3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36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4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643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6436"/>
    <w:rPr>
      <w:rFonts w:ascii="Cambria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477</Words>
  <Characters>2721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cp:lastPrinted>2018-03-23T08:39:00Z</cp:lastPrinted>
  <dcterms:created xsi:type="dcterms:W3CDTF">2018-03-23T06:09:00Z</dcterms:created>
  <dcterms:modified xsi:type="dcterms:W3CDTF">2018-03-23T08:55:00Z</dcterms:modified>
</cp:coreProperties>
</file>