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92" w:rsidRDefault="00C97B92" w:rsidP="001D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A69">
        <w:rPr>
          <w:rFonts w:ascii="Times New Roman" w:hAnsi="Times New Roman"/>
          <w:b/>
          <w:sz w:val="28"/>
          <w:szCs w:val="28"/>
        </w:rPr>
        <w:t xml:space="preserve">Инфекция  </w:t>
      </w:r>
      <w:r w:rsidRPr="001D1A69">
        <w:rPr>
          <w:rFonts w:ascii="Times New Roman" w:hAnsi="Times New Roman"/>
          <w:b/>
          <w:sz w:val="28"/>
          <w:szCs w:val="28"/>
          <w:lang w:val="en-US"/>
        </w:rPr>
        <w:t>Helicobakter</w:t>
      </w:r>
      <w:r w:rsidRPr="001D1A69">
        <w:rPr>
          <w:rFonts w:ascii="Times New Roman" w:hAnsi="Times New Roman"/>
          <w:b/>
          <w:sz w:val="28"/>
          <w:szCs w:val="28"/>
        </w:rPr>
        <w:t xml:space="preserve"> </w:t>
      </w:r>
      <w:r w:rsidRPr="001D1A69">
        <w:rPr>
          <w:rFonts w:ascii="Times New Roman" w:hAnsi="Times New Roman"/>
          <w:b/>
          <w:sz w:val="28"/>
          <w:szCs w:val="28"/>
          <w:lang w:val="en-US"/>
        </w:rPr>
        <w:t>pylori</w:t>
      </w:r>
    </w:p>
    <w:p w:rsidR="00C97B92" w:rsidRPr="001D1A69" w:rsidRDefault="00C97B92" w:rsidP="001D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Микробиологически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Helicobakter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sz w:val="24"/>
          <w:szCs w:val="24"/>
        </w:rPr>
        <w:t xml:space="preserve"> представляет собой небольшие, грамотрицательные, неспорообразующие, микроаэрофильные бактерии, имеющие </w:t>
      </w:r>
      <w:r w:rsidRPr="001D1A69">
        <w:rPr>
          <w:rFonts w:ascii="Times New Roman" w:hAnsi="Times New Roman"/>
          <w:sz w:val="24"/>
          <w:szCs w:val="24"/>
          <w:lang w:val="en-US"/>
        </w:rPr>
        <w:t>S</w:t>
      </w:r>
      <w:r w:rsidRPr="001D1A69">
        <w:rPr>
          <w:rFonts w:ascii="Times New Roman" w:hAnsi="Times New Roman"/>
          <w:sz w:val="24"/>
          <w:szCs w:val="24"/>
        </w:rPr>
        <w:t xml:space="preserve">-образную или слегка спиралевидную форму. Длина </w:t>
      </w:r>
      <w:r w:rsidRPr="001D1A69">
        <w:rPr>
          <w:rFonts w:ascii="Times New Roman" w:hAnsi="Times New Roman"/>
          <w:i/>
          <w:sz w:val="24"/>
          <w:szCs w:val="24"/>
        </w:rPr>
        <w:t>Н.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pyliri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sz w:val="24"/>
          <w:szCs w:val="24"/>
        </w:rPr>
        <w:t xml:space="preserve">колеблется от 2 до 4 мкм, ширина  от 0,5 до 1,0 мкм. Бактериальная клетка имеет на одном из полюсов от 2 до 6 жгутиков, покрытых оболочками, с характерным концевым утолщением. Наличие жгутиков, а так же гладкой клеточной оболочки  и спиралевидной формы позволяет бактерии передвигаться змеевидными  движениями  в толще слизи вдоль градиента рН и служит одним из факторов его вирулентности.  Кроме этого, жгутики способствуют колонизации  </w:t>
      </w:r>
      <w:r w:rsidRPr="001D1A69">
        <w:rPr>
          <w:rFonts w:ascii="Times New Roman" w:hAnsi="Times New Roman"/>
          <w:i/>
          <w:sz w:val="24"/>
          <w:szCs w:val="24"/>
        </w:rPr>
        <w:t>Н.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pyliri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sz w:val="24"/>
          <w:szCs w:val="24"/>
        </w:rPr>
        <w:t xml:space="preserve">эпителиальной поверхности слизистой оболочки желудка (СОЖ).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При длительной культивации стареющие бактериальные клетки теряют характерную спиралевидную форму и переходят в кокковую. Трансформация в кокковую форму может происходить и при воздействии неблагоприятных факторов окружающей среды (рН или изменения температуры), либо при нерациональном применении антибиотиков.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Спиралевидная форма бактерии и наличие жгутиков позволяют микроорганизму, подобно штопору, ввинчиваться в слой желудочной слизи и при помощи многочисленных  адгезивных молекул селективно прилепляться к апикальным поверхностям эпителия клеток слизистой оболочки желудка (СОЖ).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Основным фактором, обеспечивающим выживание бактерии </w:t>
      </w:r>
      <w:r w:rsidRPr="001D1A69">
        <w:rPr>
          <w:rFonts w:ascii="Times New Roman" w:hAnsi="Times New Roman"/>
          <w:i/>
          <w:sz w:val="24"/>
          <w:szCs w:val="24"/>
        </w:rPr>
        <w:t>Н.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pyliri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sz w:val="24"/>
          <w:szCs w:val="24"/>
        </w:rPr>
        <w:t xml:space="preserve">в кислой среде желудка, является бактериальный фермент – уреаза, обладающий специфическими  свойствами катализировать гидролиз мочевины до диоксида углерода и аммиака. Аммиак нейтрализует ионы водорода и обеспечивает бактерии локальное поддержание комфортного для нее рН.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Важным моментом,  обеспечивающим реализацию патогенных свойств бактерии </w:t>
      </w:r>
      <w:r w:rsidRPr="001D1A69">
        <w:rPr>
          <w:rFonts w:ascii="Times New Roman" w:hAnsi="Times New Roman"/>
          <w:i/>
          <w:sz w:val="24"/>
          <w:szCs w:val="24"/>
        </w:rPr>
        <w:t>Н.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pyliri</w:t>
      </w:r>
      <w:r w:rsidRPr="001D1A69">
        <w:rPr>
          <w:rFonts w:ascii="Times New Roman" w:hAnsi="Times New Roman"/>
          <w:sz w:val="24"/>
          <w:szCs w:val="24"/>
        </w:rPr>
        <w:t xml:space="preserve">, является его адгезия к эпителиоцитам, которая осуществляется за счет взаимодействия адгезинов микроорганизма с рецепторами на поверхности клеток и белками соединительной ткани. Большинство клеток  </w:t>
      </w:r>
      <w:r w:rsidRPr="001D1A69">
        <w:rPr>
          <w:rFonts w:ascii="Times New Roman" w:hAnsi="Times New Roman"/>
          <w:i/>
          <w:sz w:val="24"/>
          <w:szCs w:val="24"/>
        </w:rPr>
        <w:t>Н.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pyliri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sz w:val="24"/>
          <w:szCs w:val="24"/>
        </w:rPr>
        <w:t xml:space="preserve">свободно располагаются в слое пристеночной слизи , однако около 10% адгезируются на поверхности эпителиальных клеток желудка, используя при этом многочисленные специализированные молекулы. Адгезия позволяет избежать механического удаления с поверхности слизистой оболочки желудка, и крайне важна для реализации патогенных свойств бактерии.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Кроме ферментов и адгезинов, многие штаммы 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D1A69">
        <w:rPr>
          <w:rFonts w:ascii="Times New Roman" w:hAnsi="Times New Roman"/>
          <w:i/>
          <w:sz w:val="24"/>
          <w:szCs w:val="24"/>
        </w:rPr>
        <w:t xml:space="preserve">.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sz w:val="24"/>
          <w:szCs w:val="24"/>
        </w:rPr>
        <w:t>синтезируют и ряд цитотоксинов, которые играют определенную роль в патогенезе язвенной болезни желудка и рака желудка.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Важно отметить, что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D1A69">
        <w:rPr>
          <w:rFonts w:ascii="Times New Roman" w:hAnsi="Times New Roman"/>
          <w:i/>
          <w:sz w:val="24"/>
          <w:szCs w:val="24"/>
        </w:rPr>
        <w:t xml:space="preserve">.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sz w:val="24"/>
          <w:szCs w:val="24"/>
        </w:rPr>
        <w:t xml:space="preserve"> вырабатывает фермент аргиназу , которая ингибирует функцию  синтеза оксида азота (</w:t>
      </w:r>
      <w:r w:rsidRPr="001D1A69">
        <w:rPr>
          <w:rFonts w:ascii="Times New Roman" w:hAnsi="Times New Roman"/>
          <w:sz w:val="24"/>
          <w:szCs w:val="24"/>
          <w:lang w:val="en-US"/>
        </w:rPr>
        <w:t>NO</w:t>
      </w:r>
      <w:r w:rsidRPr="001D1A69">
        <w:rPr>
          <w:rFonts w:ascii="Times New Roman" w:hAnsi="Times New Roman"/>
          <w:sz w:val="24"/>
          <w:szCs w:val="24"/>
        </w:rPr>
        <w:t xml:space="preserve">)  у макрофагов собственной пластинки СОЖ путем процессинга </w:t>
      </w:r>
      <w:r w:rsidRPr="001D1A69">
        <w:rPr>
          <w:rFonts w:ascii="Times New Roman" w:hAnsi="Times New Roman"/>
          <w:sz w:val="24"/>
          <w:szCs w:val="24"/>
          <w:lang w:val="en-US"/>
        </w:rPr>
        <w:t>L</w:t>
      </w:r>
      <w:r w:rsidRPr="001D1A69">
        <w:rPr>
          <w:rFonts w:ascii="Times New Roman" w:hAnsi="Times New Roman"/>
          <w:sz w:val="24"/>
          <w:szCs w:val="24"/>
        </w:rPr>
        <w:t xml:space="preserve">-аргинина. Данный механизм может активировать апоптоз макрофагов.  Помимо супрессии функции клеточного иммунитета, значимой чертой патогенеза  инфекции 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D1A69">
        <w:rPr>
          <w:rFonts w:ascii="Times New Roman" w:hAnsi="Times New Roman"/>
          <w:i/>
          <w:sz w:val="24"/>
          <w:szCs w:val="24"/>
        </w:rPr>
        <w:t xml:space="preserve">.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i/>
          <w:sz w:val="24"/>
          <w:szCs w:val="24"/>
        </w:rPr>
        <w:t xml:space="preserve"> </w:t>
      </w:r>
      <w:r w:rsidRPr="001D1A69">
        <w:rPr>
          <w:rFonts w:ascii="Times New Roman" w:hAnsi="Times New Roman"/>
          <w:sz w:val="24"/>
          <w:szCs w:val="24"/>
        </w:rPr>
        <w:t xml:space="preserve">является несостоятельность гуморального иммунитета и отсутствие эрадикации под воздействием антихеликобактерных  антител. Данный факт обычно объясняет «недоступность» бактерии для антител в слое желудочной слизи, невозможностью выделения </w:t>
      </w:r>
      <w:r w:rsidRPr="001D1A69">
        <w:rPr>
          <w:rFonts w:ascii="Times New Roman" w:hAnsi="Times New Roman"/>
          <w:sz w:val="24"/>
          <w:szCs w:val="24"/>
          <w:lang w:val="en-US"/>
        </w:rPr>
        <w:t>IgG</w:t>
      </w:r>
      <w:r w:rsidRPr="001D1A69">
        <w:rPr>
          <w:rFonts w:ascii="Times New Roman" w:hAnsi="Times New Roman"/>
          <w:sz w:val="24"/>
          <w:szCs w:val="24"/>
        </w:rPr>
        <w:t xml:space="preserve"> в просвете желудка при относительном дефиците секреторных </w:t>
      </w:r>
      <w:r w:rsidRPr="001D1A69">
        <w:rPr>
          <w:rFonts w:ascii="Times New Roman" w:hAnsi="Times New Roman"/>
          <w:sz w:val="24"/>
          <w:szCs w:val="24"/>
          <w:lang w:val="en-US"/>
        </w:rPr>
        <w:t>Ig</w:t>
      </w:r>
      <w:r w:rsidRPr="001D1A69">
        <w:rPr>
          <w:rFonts w:ascii="Times New Roman" w:hAnsi="Times New Roman"/>
          <w:sz w:val="24"/>
          <w:szCs w:val="24"/>
        </w:rPr>
        <w:t>А, а так же «антигенной мимикрией» бактерии.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Таким образом,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D1A69">
        <w:rPr>
          <w:rFonts w:ascii="Times New Roman" w:hAnsi="Times New Roman"/>
          <w:i/>
          <w:sz w:val="24"/>
          <w:szCs w:val="24"/>
        </w:rPr>
        <w:t xml:space="preserve">.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sz w:val="24"/>
          <w:szCs w:val="24"/>
        </w:rPr>
        <w:t xml:space="preserve">обладает целым рядом факторов вирулентности и патогенности, однако,  ни один из них, по-видимому, не может считаться независимым предиктором тяжести течения и/или исхода заболевания. При этом иммунный ответ при инфекции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D1A69">
        <w:rPr>
          <w:rFonts w:ascii="Times New Roman" w:hAnsi="Times New Roman"/>
          <w:i/>
          <w:sz w:val="24"/>
          <w:szCs w:val="24"/>
        </w:rPr>
        <w:t xml:space="preserve">.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sz w:val="24"/>
          <w:szCs w:val="24"/>
        </w:rPr>
        <w:t xml:space="preserve"> характеризуется недостаточной эффективностью, что в итоге ведет к пожизненной персистенции бактерии в организме человека. В таких условиях на фоне прогрессирования воспаления в одних случаях имеют место повреждения и гибель эпителиоцитов с формированием эрозивных и язвенных дефектов, а в других постепенно формируется атрофия, метаплазия и неоплазия слизистой оболочки.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sz w:val="24"/>
          <w:szCs w:val="24"/>
        </w:rPr>
        <w:t xml:space="preserve">Клиническая значимость данной инфекции определяется ее ведущей ролью в формировании хронического гастрита, язвенной болезни желудка и двенадцатиперстной кишки , </w:t>
      </w:r>
      <w:r w:rsidRPr="001D1A69">
        <w:rPr>
          <w:rFonts w:ascii="Times New Roman" w:hAnsi="Times New Roman"/>
          <w:sz w:val="24"/>
          <w:szCs w:val="24"/>
          <w:lang w:val="en-US"/>
        </w:rPr>
        <w:t>MALT</w:t>
      </w:r>
      <w:r w:rsidRPr="001D1A69">
        <w:rPr>
          <w:rFonts w:ascii="Times New Roman" w:hAnsi="Times New Roman"/>
          <w:sz w:val="24"/>
          <w:szCs w:val="24"/>
        </w:rPr>
        <w:t xml:space="preserve">- лимфомы,  а также аденокрциномы желудка. Кроме того, к текущему моменту существуют достоверные данные касательно ассоциации инфекции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1D1A69">
        <w:rPr>
          <w:rFonts w:ascii="Times New Roman" w:hAnsi="Times New Roman"/>
          <w:i/>
          <w:sz w:val="24"/>
          <w:szCs w:val="24"/>
        </w:rPr>
        <w:t xml:space="preserve">. </w:t>
      </w:r>
      <w:r w:rsidRPr="001D1A69">
        <w:rPr>
          <w:rFonts w:ascii="Times New Roman" w:hAnsi="Times New Roman"/>
          <w:i/>
          <w:sz w:val="24"/>
          <w:szCs w:val="24"/>
          <w:lang w:val="en-US"/>
        </w:rPr>
        <w:t>Pylori</w:t>
      </w:r>
      <w:r w:rsidRPr="001D1A69">
        <w:rPr>
          <w:rFonts w:ascii="Times New Roman" w:hAnsi="Times New Roman"/>
          <w:sz w:val="24"/>
          <w:szCs w:val="24"/>
        </w:rPr>
        <w:t xml:space="preserve"> с идиопатической железодефицитной анемией и идиопатической тромбоцтопенической пурпурой. </w: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92" w:rsidRPr="001D1A69" w:rsidRDefault="00C97B92" w:rsidP="001D1A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5.75pt;height:279pt;visibility:visible">
            <v:imagedata r:id="rId4" o:title=""/>
          </v:shape>
        </w:pict>
      </w:r>
    </w:p>
    <w:p w:rsidR="00C97B92" w:rsidRPr="001D1A69" w:rsidRDefault="00C97B92" w:rsidP="001D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92" w:rsidRPr="001D1A69" w:rsidRDefault="00C97B92" w:rsidP="001D1A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A6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438pt;height:327.75pt;visibility:visible">
            <v:imagedata r:id="rId5" o:title=""/>
          </v:shape>
        </w:pict>
      </w:r>
    </w:p>
    <w:sectPr w:rsidR="00C97B92" w:rsidRPr="001D1A69" w:rsidSect="00A165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0B5"/>
    <w:rsid w:val="000A657B"/>
    <w:rsid w:val="001D1A69"/>
    <w:rsid w:val="001E03D2"/>
    <w:rsid w:val="002B6477"/>
    <w:rsid w:val="003365A3"/>
    <w:rsid w:val="00490E62"/>
    <w:rsid w:val="004C3DE5"/>
    <w:rsid w:val="0054684D"/>
    <w:rsid w:val="00565474"/>
    <w:rsid w:val="005A41FA"/>
    <w:rsid w:val="005B6D93"/>
    <w:rsid w:val="00657BED"/>
    <w:rsid w:val="006D6E8A"/>
    <w:rsid w:val="00A16560"/>
    <w:rsid w:val="00BB28DB"/>
    <w:rsid w:val="00BC00B5"/>
    <w:rsid w:val="00C37FEE"/>
    <w:rsid w:val="00C97B92"/>
    <w:rsid w:val="00D939F5"/>
    <w:rsid w:val="00E511ED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DE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624</Words>
  <Characters>3558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DVT</cp:lastModifiedBy>
  <cp:revision>7</cp:revision>
  <dcterms:created xsi:type="dcterms:W3CDTF">2023-04-17T08:52:00Z</dcterms:created>
  <dcterms:modified xsi:type="dcterms:W3CDTF">2023-04-17T11:14:00Z</dcterms:modified>
</cp:coreProperties>
</file>