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3" w:rsidRDefault="00C11973" w:rsidP="00B80844">
      <w:pPr>
        <w:spacing w:before="100" w:beforeAutospacing="1" w:after="100" w:afterAutospacing="1" w:line="300" w:lineRule="atLeast"/>
        <w:jc w:val="center"/>
        <w:rPr>
          <w:rFonts w:ascii="&amp;quot" w:hAnsi="&amp;quot"/>
          <w:b/>
          <w:bCs/>
          <w:sz w:val="28"/>
          <w:szCs w:val="28"/>
          <w:lang w:eastAsia="ru-RU"/>
        </w:rPr>
      </w:pPr>
      <w:r>
        <w:rPr>
          <w:rFonts w:ascii="&amp;quot" w:hAnsi="&amp;quot"/>
          <w:b/>
          <w:bCs/>
          <w:sz w:val="28"/>
          <w:szCs w:val="28"/>
          <w:lang w:eastAsia="ru-RU"/>
        </w:rPr>
        <w:t>«</w:t>
      </w:r>
      <w:r w:rsidRPr="00B80844">
        <w:rPr>
          <w:rFonts w:ascii="&amp;quot" w:hAnsi="&amp;quot"/>
          <w:b/>
          <w:bCs/>
          <w:sz w:val="28"/>
          <w:szCs w:val="28"/>
          <w:lang w:eastAsia="ru-RU"/>
        </w:rPr>
        <w:t>Менингококковая инфекция у ребенка</w:t>
      </w:r>
      <w:r>
        <w:rPr>
          <w:rFonts w:ascii="&amp;quot" w:hAnsi="&amp;quot"/>
          <w:b/>
          <w:bCs/>
          <w:sz w:val="28"/>
          <w:szCs w:val="28"/>
          <w:lang w:eastAsia="ru-RU"/>
        </w:rPr>
        <w:t>»</w:t>
      </w:r>
    </w:p>
    <w:p w:rsidR="00C11973" w:rsidRPr="00CA7C35" w:rsidRDefault="00C11973" w:rsidP="00CA7C3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7C35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C11973" w:rsidRPr="00432D65" w:rsidRDefault="00C11973" w:rsidP="00CA7C3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 xml:space="preserve">Есть одна инфекция, с которой никто из докторов не хочет сталкиваться вообще никогда в жизни, а уж пациенты тем более. Опасность ее в том, что тяжелая болезнь может развиваться в считанные часы и даже </w:t>
      </w:r>
      <w:r w:rsidRPr="00432D65">
        <w:rPr>
          <w:rFonts w:ascii="Times New Roman" w:hAnsi="Times New Roman"/>
          <w:b/>
          <w:sz w:val="24"/>
          <w:szCs w:val="24"/>
          <w:lang w:eastAsia="ru-RU"/>
        </w:rPr>
        <w:t>минуты</w:t>
      </w:r>
      <w:r w:rsidRPr="00432D65">
        <w:rPr>
          <w:rFonts w:ascii="Times New Roman" w:hAnsi="Times New Roman"/>
          <w:sz w:val="24"/>
          <w:szCs w:val="24"/>
          <w:lang w:eastAsia="ru-RU"/>
        </w:rPr>
        <w:t>, а спасти больного удается не всегда. Речь идет о менингококковой инфекции.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Менингококки «живут» в носовой полости и передаются воздушно-капельно (при чихании, кашле, даже просто разговоре), но они очень «нежные» и вне организма человека погибают в течение 30 минут.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Источником инфекции является человек, инфицированный менингококком. Наибольшую эпидемическую опасность представляют люди, не имеющие клинических признаков болезни – менингококковые носители, и особенно больные назофарингитом (проявляется как обычное ОРВИ).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Инфекция встречается преимущественно в зимне-весенний период. Чаще болеют дети — 80% всех случаев генерализованных форм приходится на детей до 14 лет.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Есть 4 основные формы инфекции.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Бессимптомное носительство. Ничем не проявляется или же возможны небольшие хронические воспалительные изменения в носоглотке. Число бессимптомных носителей составляет 99.5% от всех инфицированных лиц, то три последующих формы инфекции охватывают не более 0.5% инфицированных людей.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Менингококковый назофарингит </w:t>
      </w:r>
      <w:r w:rsidRPr="00432D65">
        <w:rPr>
          <w:rFonts w:ascii="Times New Roman" w:hAnsi="Times New Roman"/>
          <w:sz w:val="24"/>
          <w:szCs w:val="24"/>
          <w:lang w:eastAsia="ru-RU"/>
        </w:rPr>
        <w:t>или воспаление носоглотки. Проще говоря, обычный насморк. По клинической картине нельзя отличить насморк, вызванный менингококком, от насморка с другим возбудителем. Диагноз ставится, когда смотрят под микроскопом слизь из носоглотки и видят характерные диплококки в большом количестве.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Менингококцемия («менингококки в крови»), то есть менингококковый сепсис. Об этой и следующей форме ниже.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Менингит (воспаление мозговых оболочек).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Проявления менингококковой инфекции коварны и обманчивы. Первые симптомы – неспецифичны, поставить правильный диагноз при начальных признаках заболевания бывает очень сложно. Однако при появлении развернутой картины заболевания, больного часто уже невозможно спасти. Симптомы менигококкового назофарингита аналогичны проявлениям обычной простуды. Это повышен</w:t>
      </w:r>
      <w:r>
        <w:rPr>
          <w:rFonts w:ascii="Times New Roman" w:hAnsi="Times New Roman"/>
          <w:sz w:val="24"/>
          <w:szCs w:val="24"/>
          <w:lang w:eastAsia="ru-RU"/>
        </w:rPr>
        <w:t>ие температуры, в среднем до 38</w:t>
      </w:r>
      <w:r w:rsidRPr="00432D65">
        <w:rPr>
          <w:rFonts w:ascii="Times New Roman" w:hAnsi="Times New Roman"/>
          <w:sz w:val="24"/>
          <w:szCs w:val="24"/>
          <w:lang w:eastAsia="ru-RU"/>
        </w:rPr>
        <w:t>С, а также всем знакомые и не вызывающие особого беспокойства симптомы простуды: насморк, боль в горле, головная боль. В отличие от банального ОРВИ, когда наблюдается повышенная потливость и покраснение кожи, при менингококковом назофарингите кожа бледная и сухая.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Очень важно среди признаков обычной простуды выявить «необычные» симптомы, не упустить ухудшение состояния, которое развивается, возможно, слишком быстро – быстрее, чем вы ожидаете.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Симптомы общие для менингита и менингокок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432D65">
        <w:rPr>
          <w:rFonts w:ascii="Times New Roman" w:hAnsi="Times New Roman"/>
          <w:sz w:val="24"/>
          <w:szCs w:val="24"/>
          <w:lang w:eastAsia="ru-RU"/>
        </w:rPr>
        <w:t>еми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432D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Pr="00432D65">
        <w:rPr>
          <w:rFonts w:ascii="Times New Roman" w:hAnsi="Times New Roman"/>
          <w:sz w:val="24"/>
          <w:szCs w:val="24"/>
          <w:lang w:eastAsia="ru-RU"/>
        </w:rPr>
        <w:t>ихорадка (которая может не реагировать на жаропонижающие средства);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432D65">
        <w:rPr>
          <w:rFonts w:ascii="Times New Roman" w:hAnsi="Times New Roman"/>
          <w:sz w:val="24"/>
          <w:szCs w:val="24"/>
          <w:lang w:eastAsia="ru-RU"/>
        </w:rPr>
        <w:t>ошнота и рвота;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32D65">
        <w:rPr>
          <w:rFonts w:ascii="Times New Roman" w:hAnsi="Times New Roman"/>
          <w:sz w:val="24"/>
          <w:szCs w:val="24"/>
          <w:lang w:eastAsia="ru-RU"/>
        </w:rPr>
        <w:t>лабость;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32D65">
        <w:rPr>
          <w:rFonts w:ascii="Times New Roman" w:hAnsi="Times New Roman"/>
          <w:sz w:val="24"/>
          <w:szCs w:val="24"/>
          <w:lang w:eastAsia="ru-RU"/>
        </w:rPr>
        <w:t>путанность сознания и дезориентация во времени, пространстве;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432D65">
        <w:rPr>
          <w:rFonts w:ascii="Times New Roman" w:hAnsi="Times New Roman"/>
          <w:sz w:val="24"/>
          <w:szCs w:val="24"/>
          <w:lang w:eastAsia="ru-RU"/>
        </w:rPr>
        <w:t>оловокружение;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еспокойство и возбуждение.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Симптомы, характерные для менингита: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Сильная головная боль, не проходящая после приема обезболивающих средств;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оль в спине;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оль и затруднение движения в шее;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32D65">
        <w:rPr>
          <w:rFonts w:ascii="Times New Roman" w:hAnsi="Times New Roman"/>
          <w:sz w:val="24"/>
          <w:szCs w:val="24"/>
          <w:lang w:eastAsia="ru-RU"/>
        </w:rPr>
        <w:t>епереносимость яркого света;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32D65">
        <w:rPr>
          <w:rFonts w:ascii="Times New Roman" w:hAnsi="Times New Roman"/>
          <w:sz w:val="24"/>
          <w:szCs w:val="24"/>
          <w:lang w:eastAsia="ru-RU"/>
        </w:rPr>
        <w:t>удороги.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Симпт</w:t>
      </w:r>
      <w:r>
        <w:rPr>
          <w:rFonts w:ascii="Times New Roman" w:hAnsi="Times New Roman"/>
          <w:sz w:val="24"/>
          <w:szCs w:val="24"/>
          <w:lang w:eastAsia="ru-RU"/>
        </w:rPr>
        <w:t>омы, характерные для менингококц</w:t>
      </w:r>
      <w:r w:rsidRPr="00432D65">
        <w:rPr>
          <w:rFonts w:ascii="Times New Roman" w:hAnsi="Times New Roman"/>
          <w:sz w:val="24"/>
          <w:szCs w:val="24"/>
          <w:lang w:eastAsia="ru-RU"/>
        </w:rPr>
        <w:t>еми</w:t>
      </w:r>
      <w:r>
        <w:rPr>
          <w:rFonts w:ascii="Times New Roman" w:hAnsi="Times New Roman"/>
          <w:sz w:val="24"/>
          <w:szCs w:val="24"/>
          <w:lang w:eastAsia="ru-RU"/>
        </w:rPr>
        <w:t>и: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Высокая лихорадка до 39-40</w:t>
      </w:r>
      <w:r w:rsidRPr="00432D65">
        <w:rPr>
          <w:rFonts w:ascii="Times New Roman" w:hAnsi="Times New Roman"/>
          <w:sz w:val="24"/>
          <w:szCs w:val="24"/>
          <w:lang w:eastAsia="ru-RU"/>
        </w:rPr>
        <w:t>С, сопровождающаяся похолоданием рук и ног;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432D65">
        <w:rPr>
          <w:rFonts w:ascii="Times New Roman" w:hAnsi="Times New Roman"/>
          <w:sz w:val="24"/>
          <w:szCs w:val="24"/>
          <w:lang w:eastAsia="ru-RU"/>
        </w:rPr>
        <w:t>зноб;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оль в мышцах и суставах;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оль в животе или груди;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432D65">
        <w:rPr>
          <w:rFonts w:ascii="Times New Roman" w:hAnsi="Times New Roman"/>
          <w:sz w:val="24"/>
          <w:szCs w:val="24"/>
          <w:lang w:eastAsia="ru-RU"/>
        </w:rPr>
        <w:t>ледная кожа, иногда с серым оттенком;</w:t>
      </w:r>
      <w:r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Pr="00432D65">
        <w:rPr>
          <w:rFonts w:ascii="Times New Roman" w:hAnsi="Times New Roman"/>
          <w:sz w:val="24"/>
          <w:szCs w:val="24"/>
          <w:lang w:eastAsia="ru-RU"/>
        </w:rPr>
        <w:t>астое дыхание;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32D65">
        <w:rPr>
          <w:rFonts w:ascii="Times New Roman" w:hAnsi="Times New Roman"/>
          <w:sz w:val="24"/>
          <w:szCs w:val="24"/>
          <w:lang w:eastAsia="ru-RU"/>
        </w:rPr>
        <w:t>онос;</w:t>
      </w:r>
      <w:r>
        <w:rPr>
          <w:rFonts w:ascii="Times New Roman" w:hAnsi="Times New Roman"/>
          <w:sz w:val="24"/>
          <w:szCs w:val="24"/>
          <w:lang w:eastAsia="ru-RU"/>
        </w:rPr>
        <w:t xml:space="preserve"> сыпь, которая 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начинается с розовых пятен размером 2-10мм, затем превращается в </w:t>
      </w:r>
      <w:r w:rsidRPr="00D846A1">
        <w:rPr>
          <w:rFonts w:ascii="Times New Roman" w:hAnsi="Times New Roman"/>
          <w:b/>
          <w:sz w:val="24"/>
          <w:szCs w:val="24"/>
          <w:lang w:eastAsia="ru-RU"/>
        </w:rPr>
        <w:t>багровые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пятна неправильной (</w:t>
      </w:r>
      <w:r w:rsidRPr="00D846A1">
        <w:rPr>
          <w:rFonts w:ascii="Times New Roman" w:hAnsi="Times New Roman"/>
          <w:b/>
          <w:sz w:val="24"/>
          <w:szCs w:val="24"/>
          <w:lang w:eastAsia="ru-RU"/>
        </w:rPr>
        <w:t>звездчатой</w:t>
      </w:r>
      <w:r w:rsidRPr="00432D65">
        <w:rPr>
          <w:rFonts w:ascii="Times New Roman" w:hAnsi="Times New Roman"/>
          <w:sz w:val="24"/>
          <w:szCs w:val="24"/>
          <w:lang w:eastAsia="ru-RU"/>
        </w:rPr>
        <w:t>) формы, не выступающие над поверхностью кожи, не исчезающие при надавливании. Начинаются чаще всего с ягодиц, туловища, ног.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1973" w:rsidRPr="00432D65" w:rsidRDefault="00C11973" w:rsidP="002D2911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ED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08" style="width:147.75pt;height:96.75pt;visibility:visible">
            <v:imagedata r:id="rId5" o:title=""/>
          </v:shape>
        </w:pic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 xml:space="preserve">Необходимо регулярно осматривать больного на предмет сыпи: появление любых пятен на коже должно быть основанием для вызова скорой медицинской помощи. </w:t>
      </w:r>
    </w:p>
    <w:p w:rsidR="00C11973" w:rsidRPr="00D846A1" w:rsidRDefault="00C11973" w:rsidP="00D846A1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Как развивается м</w:t>
      </w:r>
      <w:r w:rsidRPr="00D846A1">
        <w:rPr>
          <w:rFonts w:ascii="Times New Roman" w:hAnsi="Times New Roman"/>
          <w:b/>
          <w:sz w:val="24"/>
          <w:szCs w:val="24"/>
          <w:lang w:eastAsia="ru-RU"/>
        </w:rPr>
        <w:t>енингококцемия.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У некоторых больных менингококк преодолевает местные барьеры иммунитета и попадает в кровь, где погибает и распадается. Массивный распад менингококков с выделением эндотоксина (сильный сосудистый яд) приводит к катастрофическим последствиям. Появляются обширные кровоизлияния в различные органы и ткани, в том числе в надпочечники. В надпочечниках в норме образуются гормоны кортикостероиды, которые повышают артериальное давление и угнетают воспаление и иммунную систему. Кровоизлияние в надпочечники приводит к острой надпочечниковой недостаточности с дополнительным падением уже сниженного артериального давления. Сыпь при менингококцемии и есть множественные кровоизлияния в кожные покровы.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432D65">
        <w:rPr>
          <w:rFonts w:ascii="Times New Roman" w:hAnsi="Times New Roman"/>
          <w:sz w:val="24"/>
          <w:szCs w:val="24"/>
          <w:lang w:eastAsia="ru-RU"/>
        </w:rPr>
        <w:t>озможны некрозы (омертвение) и сухая гангрена ушных раковин, носа, фаланг пальцев. Появление сыпи на лице, веках, склерах, ушных раковинах также является неблагоприятным признаком. Если сыпь возникает в первые часы от начала заболевания, это является прогностически неблагоприятным признаком и характерно для очень тяжелых форм болезни.</w:t>
      </w:r>
    </w:p>
    <w:p w:rsidR="00C11973" w:rsidRPr="00D846A1" w:rsidRDefault="00C11973" w:rsidP="00D846A1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46A1">
        <w:rPr>
          <w:rFonts w:ascii="Times New Roman" w:hAnsi="Times New Roman"/>
          <w:b/>
          <w:sz w:val="24"/>
          <w:szCs w:val="24"/>
          <w:lang w:eastAsia="ru-RU"/>
        </w:rPr>
        <w:t>Менингит.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Возможно попадание менингококка в различные органы и ткани, но чаще он попадет в головно</w:t>
      </w:r>
      <w:r>
        <w:rPr>
          <w:rFonts w:ascii="Times New Roman" w:hAnsi="Times New Roman"/>
          <w:sz w:val="24"/>
          <w:szCs w:val="24"/>
          <w:lang w:eastAsia="ru-RU"/>
        </w:rPr>
        <w:t>й мозг — развивается менингит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— воспаление мозговых оболочек.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 xml:space="preserve"> Менингит также начинается остро с ознобом и лихорадкой. Характерные признаки менингита: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-сильная головная боль,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2D65">
        <w:rPr>
          <w:rFonts w:ascii="Times New Roman" w:hAnsi="Times New Roman"/>
          <w:sz w:val="24"/>
          <w:szCs w:val="24"/>
          <w:lang w:eastAsia="ru-RU"/>
        </w:rPr>
        <w:t>повышенная чувствительность ко всем внешним раздражителям (свет, звуки, прикосновения)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32D65">
        <w:rPr>
          <w:rFonts w:ascii="Times New Roman" w:hAnsi="Times New Roman"/>
          <w:sz w:val="24"/>
          <w:szCs w:val="24"/>
          <w:lang w:eastAsia="ru-RU"/>
        </w:rPr>
        <w:t>рвота (из-за повышения внутричерепного давления), которая не приносит облегчения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32D65">
        <w:rPr>
          <w:rFonts w:ascii="Times New Roman" w:hAnsi="Times New Roman"/>
          <w:sz w:val="24"/>
          <w:szCs w:val="24"/>
          <w:lang w:eastAsia="ru-RU"/>
        </w:rPr>
        <w:t>нарушения соз</w:t>
      </w:r>
      <w:r>
        <w:rPr>
          <w:rFonts w:ascii="Times New Roman" w:hAnsi="Times New Roman"/>
          <w:sz w:val="24"/>
          <w:szCs w:val="24"/>
          <w:lang w:eastAsia="ru-RU"/>
        </w:rPr>
        <w:t xml:space="preserve">нания (сонливость, спутанность), </w:t>
      </w:r>
      <w:r w:rsidRPr="00432D65">
        <w:rPr>
          <w:rFonts w:ascii="Times New Roman" w:hAnsi="Times New Roman"/>
          <w:sz w:val="24"/>
          <w:szCs w:val="24"/>
          <w:lang w:eastAsia="ru-RU"/>
        </w:rPr>
        <w:t>менингеальные симптомы (их определяет медработник) связаны с тем, что мышечная регуляция нарушается и начинает преобладать тонус разгибателей. Шея становится ригидной (то есть жесткой, твердой, ее трудно согнуть).</w:t>
      </w:r>
    </w:p>
    <w:p w:rsidR="00C11973" w:rsidRPr="00432D65" w:rsidRDefault="00C11973" w:rsidP="00D846A1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Симптом Кернига.</w:t>
      </w:r>
    </w:p>
    <w:p w:rsidR="00C11973" w:rsidRPr="00432D65" w:rsidRDefault="00C11973" w:rsidP="00D846A1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У больного менингитом, лежащего на спине, невозможно разогнуть в коленном суставе ногу, предварительно согнутую под прямым углом в коленном и тазобедренном суставах (в норме это можно сделать). У новорожденных симптом Кернига является физиологичным и сохраняется до 3 мес.</w:t>
      </w:r>
    </w:p>
    <w:p w:rsidR="00C11973" w:rsidRPr="00432D65" w:rsidRDefault="00C11973" w:rsidP="00D846A1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1973" w:rsidRDefault="00C11973" w:rsidP="00536BC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Осложнения при менингококковой инфекции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Менингококковая инфекция, особенно протекающая с развитием менингита, нередко оставляет после себя необратимые последствия.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Хронические головные боли;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32D65">
        <w:rPr>
          <w:rFonts w:ascii="Times New Roman" w:hAnsi="Times New Roman"/>
          <w:sz w:val="24"/>
          <w:szCs w:val="24"/>
          <w:lang w:eastAsia="ru-RU"/>
        </w:rPr>
        <w:t>отеря памяти;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32D65">
        <w:rPr>
          <w:rFonts w:ascii="Times New Roman" w:hAnsi="Times New Roman"/>
          <w:sz w:val="24"/>
          <w:szCs w:val="24"/>
          <w:lang w:eastAsia="ru-RU"/>
        </w:rPr>
        <w:t>роблемы с концентрацией внимания;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32D65">
        <w:rPr>
          <w:rFonts w:ascii="Times New Roman" w:hAnsi="Times New Roman"/>
          <w:sz w:val="24"/>
          <w:szCs w:val="24"/>
          <w:lang w:eastAsia="ru-RU"/>
        </w:rPr>
        <w:t>еадекватное поведение;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32D65">
        <w:rPr>
          <w:rFonts w:ascii="Times New Roman" w:hAnsi="Times New Roman"/>
          <w:sz w:val="24"/>
          <w:szCs w:val="24"/>
          <w:lang w:eastAsia="ru-RU"/>
        </w:rPr>
        <w:t>арушения настроения;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32D65">
        <w:rPr>
          <w:rFonts w:ascii="Times New Roman" w:hAnsi="Times New Roman"/>
          <w:sz w:val="24"/>
          <w:szCs w:val="24"/>
          <w:lang w:eastAsia="ru-RU"/>
        </w:rPr>
        <w:t>роблемы со зрением;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432D65">
        <w:rPr>
          <w:rFonts w:ascii="Times New Roman" w:hAnsi="Times New Roman"/>
          <w:sz w:val="24"/>
          <w:szCs w:val="24"/>
          <w:lang w:eastAsia="ru-RU"/>
        </w:rPr>
        <w:t>лухота;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32D65">
        <w:rPr>
          <w:rFonts w:ascii="Times New Roman" w:hAnsi="Times New Roman"/>
          <w:sz w:val="24"/>
          <w:szCs w:val="24"/>
          <w:lang w:eastAsia="ru-RU"/>
        </w:rPr>
        <w:t>нижение интеллектуальных способностей;</w:t>
      </w:r>
      <w:r>
        <w:rPr>
          <w:rFonts w:ascii="Times New Roman" w:hAnsi="Times New Roman"/>
          <w:sz w:val="24"/>
          <w:szCs w:val="24"/>
          <w:lang w:eastAsia="ru-RU"/>
        </w:rPr>
        <w:t xml:space="preserve"> э</w:t>
      </w:r>
      <w:r w:rsidRPr="00432D65">
        <w:rPr>
          <w:rFonts w:ascii="Times New Roman" w:hAnsi="Times New Roman"/>
          <w:sz w:val="24"/>
          <w:szCs w:val="24"/>
          <w:lang w:eastAsia="ru-RU"/>
        </w:rPr>
        <w:t>пилепсия;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32D65">
        <w:rPr>
          <w:rFonts w:ascii="Times New Roman" w:hAnsi="Times New Roman"/>
          <w:sz w:val="24"/>
          <w:szCs w:val="24"/>
          <w:lang w:eastAsia="ru-RU"/>
        </w:rPr>
        <w:t>аралич – утрата движений каких-либо участков тела.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На месте бывших кровоизлияний на коже образуются рубцы, некоторые дефекты требуют операций по пересадке кожи.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В связи с нарушением свертываемости в сосудах многих органов, в том числе и в конечностях, образуются тромбы, что может привести к развитию гангрены и последующей ампутации пальцев на руках или ногах, а иногда и всей конечности.</w:t>
      </w:r>
    </w:p>
    <w:p w:rsidR="00C11973" w:rsidRPr="00432D65" w:rsidRDefault="00C11973" w:rsidP="00366EA0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Диагностика менингок</w:t>
      </w: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ок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овой инфекции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В связи с неспецифичностью симптомов менингококковой инфекции даже опытные врачи могут ошибаться в диагнозе. Поэтому если при осмотре врач решил, что высокая лихорадка и интоксикация обусловлена другой инфекцией, следует, тем не менее, тщательно контролировать состояние больного, и осматривать тело на предмет высыпаний.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Если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больному становится хуже, не стесняйтесь вызвать </w:t>
      </w:r>
      <w:r>
        <w:rPr>
          <w:rFonts w:ascii="Times New Roman" w:hAnsi="Times New Roman"/>
          <w:sz w:val="24"/>
          <w:szCs w:val="24"/>
          <w:lang w:eastAsia="ru-RU"/>
        </w:rPr>
        <w:t>повторно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врача или </w:t>
      </w:r>
      <w:r>
        <w:rPr>
          <w:rFonts w:ascii="Times New Roman" w:hAnsi="Times New Roman"/>
          <w:sz w:val="24"/>
          <w:szCs w:val="24"/>
          <w:lang w:eastAsia="ru-RU"/>
        </w:rPr>
        <w:t>скорую помощь</w:t>
      </w:r>
      <w:r w:rsidRPr="00432D6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1973" w:rsidRPr="00432D65" w:rsidRDefault="00C11973" w:rsidP="00366EA0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менингококковой инфекции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Заразиться менингококковой инфекцией можно не только от больного человека, но и от здоровых хронических носителей менингококка. Для предотвращения заражения необходимо соблюдать простые правила гигиены. Нужно научить им ребенка; а воспитатели в детских садах должны внимательно следить за их соблюдением.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Нельзя обмениваться напитками, едой, мороженым, конфетами, жевательными резинками;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 xml:space="preserve">Нельзя пользоваться чужими губными помадами, зубными щетками; 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Нельзя держать во рту кончик ручки или карандаша;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Нельзя облизывать детскую соску перед тем, как дать малышу.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Важной профилактической мерой является выявление носительства. Когда появляются случаи менингита, педиатры обследуют очаг инфекции, эпидемиологи выявляют контактных людей, у них берут мазки из носоглотки, пробуют выделить менингококк и потом лечат их с помощью антибиотиков при наличии менингококка.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Основными профилактическими мероприятиями являются раннее выявление и изоляция больных, санация выявленных менингококконосителей. 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973" w:rsidRDefault="00C11973" w:rsidP="00536BC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Медикаментозная профилактика и вакцинация менингококковой инфекци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</w:p>
    <w:p w:rsidR="00C11973" w:rsidRPr="00432D65" w:rsidRDefault="00C11973" w:rsidP="00536BCB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EA0">
        <w:rPr>
          <w:rFonts w:ascii="Times New Roman" w:hAnsi="Times New Roman"/>
          <w:b/>
          <w:sz w:val="24"/>
          <w:szCs w:val="24"/>
          <w:lang w:eastAsia="ru-RU"/>
        </w:rPr>
        <w:t>Профилактика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антибиотиками необходима всем, кто находился в контакте с </w:t>
      </w:r>
      <w:r>
        <w:rPr>
          <w:rFonts w:ascii="Times New Roman" w:hAnsi="Times New Roman"/>
          <w:sz w:val="24"/>
          <w:szCs w:val="24"/>
          <w:lang w:eastAsia="ru-RU"/>
        </w:rPr>
        <w:t>заболевшим человеком в течение 10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дней до появления симптомов.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EA0">
        <w:rPr>
          <w:rFonts w:ascii="Times New Roman" w:hAnsi="Times New Roman"/>
          <w:b/>
          <w:sz w:val="24"/>
          <w:szCs w:val="24"/>
          <w:lang w:eastAsia="ru-RU"/>
        </w:rPr>
        <w:t>Вакцинация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Pr="00092911">
        <w:rPr>
          <w:rFonts w:ascii="Times New Roman" w:hAnsi="Times New Roman"/>
          <w:sz w:val="24"/>
          <w:szCs w:val="24"/>
          <w:lang w:eastAsia="ru-RU"/>
        </w:rPr>
        <w:t>в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 России применяются вакцины против менингококков типа А и С. Вакцина представляет собой частицы бактерии, поэтому заболеть после вакцинации невозможно. 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Кому необходимо вакцинироваться: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Если в закрытых коллективах – школах, детских садах, и т.д. зарегистрировано 2 и более случая менингококковой инфекции, обязательной вакцинации подлежат все члены коллектива.</w:t>
      </w:r>
    </w:p>
    <w:p w:rsidR="00C11973" w:rsidRPr="00432D65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Члены семьи заболевшего человека и контактные лица подлежат вакцинации.</w:t>
      </w:r>
    </w:p>
    <w:p w:rsidR="00C11973" w:rsidRDefault="00C11973" w:rsidP="00CA7C3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При выезде в районы с повышенным уровнем заболеваемости – в Саудовскую Аравию, Объединенные Арабские Эмираты.</w:t>
      </w:r>
    </w:p>
    <w:p w:rsidR="00C11973" w:rsidRPr="00432D65" w:rsidRDefault="00C11973" w:rsidP="00092911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1490">
        <w:rPr>
          <w:noProof/>
          <w:lang w:eastAsia="ru-RU"/>
        </w:rPr>
        <w:pict>
          <v:shape id="Рисунок 8" o:spid="_x0000_i1026" type="#_x0000_t75" alt="https://privivkumne.ru/wp-content/uploads/2018/02/vac-menaktra-768x416.jpg" style="width:225pt;height:121.5pt;visibility:visible">
            <v:imagedata r:id="rId6" o:title=""/>
          </v:shape>
        </w:pict>
      </w:r>
    </w:p>
    <w:p w:rsidR="00C11973" w:rsidRDefault="00C11973" w:rsidP="00432D65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2D65">
        <w:rPr>
          <w:rFonts w:ascii="Times New Roman" w:hAnsi="Times New Roman"/>
          <w:b/>
          <w:bCs/>
          <w:sz w:val="24"/>
          <w:szCs w:val="24"/>
          <w:lang w:eastAsia="ru-RU"/>
        </w:rPr>
        <w:t>Меры профилактики менингококковой инфекции, которые должны выполнять родители: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 xml:space="preserve">1. Так как данная инфекция передается воздушно-капельным путем, то основой мерой профилактики является уменьшение контактов ребенка с больными людьми. Во время подъема заболеваемости гриппом и ОРВИ реже посещать общественные мероприятия, при простудном заболевании взрослые должны надевать медицинскую маску. 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2D65">
        <w:rPr>
          <w:rFonts w:ascii="Times New Roman" w:hAnsi="Times New Roman"/>
          <w:sz w:val="24"/>
          <w:szCs w:val="24"/>
          <w:lang w:eastAsia="ru-RU"/>
        </w:rPr>
        <w:t>2. Хочется обратить внимание родителей на такое обстоятельство, как проведение семейных торжеств. Заражение связано чаще всего с ними. Например, отмечается день рождения однолетнего карапуза. Родители приглашают гостей, те стремятся поняньчиться с малышом, ласкают, целуют, а кто-то среди них может быть носителем менингококка. У маленьких же детей слабая иммунная система, и они очень чувствительны к таким инфекциям. В результате младенец заражается и через 2-5 дней у него возникает клиника заболевания. Чем меньше контактов будет у маленького человека со взрослыми, тем меньшая вероятность того, что он получит тяжелую болезнь.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. Повышение защитных сил организма и иммунитета также важно для ребенка. Основной защитой для младенца является грудное материнское молоко. Поэтому сохранение грудного вскармливания является важнейшей мерой профилактики. 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32D65">
        <w:rPr>
          <w:rFonts w:ascii="Times New Roman" w:hAnsi="Times New Roman"/>
          <w:sz w:val="24"/>
          <w:szCs w:val="24"/>
          <w:lang w:eastAsia="ru-RU"/>
        </w:rPr>
        <w:t xml:space="preserve">.Закаливание ребенка. </w:t>
      </w:r>
    </w:p>
    <w:p w:rsidR="00C11973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32D65">
        <w:rPr>
          <w:rFonts w:ascii="Times New Roman" w:hAnsi="Times New Roman"/>
          <w:sz w:val="24"/>
          <w:szCs w:val="24"/>
          <w:lang w:eastAsia="ru-RU"/>
        </w:rPr>
        <w:t>. Соблюдение правил личной и общественной гигиены.</w:t>
      </w:r>
    </w:p>
    <w:p w:rsidR="00C11973" w:rsidRPr="00432D65" w:rsidRDefault="00C11973" w:rsidP="00432D6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C11973" w:rsidRPr="00092911" w:rsidRDefault="00C11973" w:rsidP="00092911">
      <w:pPr>
        <w:pStyle w:val="NoSpacing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92911">
        <w:rPr>
          <w:rFonts w:ascii="Times New Roman" w:hAnsi="Times New Roman"/>
          <w:b/>
          <w:i/>
          <w:sz w:val="24"/>
          <w:szCs w:val="24"/>
          <w:lang w:eastAsia="ru-RU"/>
        </w:rPr>
        <w:t>Течение менингококковой инфекции непредсказуемо. Ее всегда расценивают, как угрожающую жизни, требующей госпитализации независимо от состояния больного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sectPr w:rsidR="00C11973" w:rsidRPr="00092911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4BB"/>
    <w:multiLevelType w:val="multilevel"/>
    <w:tmpl w:val="F8D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CB3"/>
    <w:multiLevelType w:val="multilevel"/>
    <w:tmpl w:val="A766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54C54"/>
    <w:multiLevelType w:val="multilevel"/>
    <w:tmpl w:val="6C3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20438"/>
    <w:multiLevelType w:val="multilevel"/>
    <w:tmpl w:val="242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23728"/>
    <w:multiLevelType w:val="multilevel"/>
    <w:tmpl w:val="5302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B570C"/>
    <w:multiLevelType w:val="multilevel"/>
    <w:tmpl w:val="4F1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6132D"/>
    <w:multiLevelType w:val="multilevel"/>
    <w:tmpl w:val="D25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23ABF"/>
    <w:multiLevelType w:val="multilevel"/>
    <w:tmpl w:val="F7EC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44"/>
    <w:rsid w:val="00092911"/>
    <w:rsid w:val="000E2093"/>
    <w:rsid w:val="001E4102"/>
    <w:rsid w:val="002B7007"/>
    <w:rsid w:val="002D2911"/>
    <w:rsid w:val="00305ED4"/>
    <w:rsid w:val="00366EA0"/>
    <w:rsid w:val="003D1490"/>
    <w:rsid w:val="00432D65"/>
    <w:rsid w:val="00536BCB"/>
    <w:rsid w:val="00666C3C"/>
    <w:rsid w:val="00772E3F"/>
    <w:rsid w:val="00975C3E"/>
    <w:rsid w:val="00A44074"/>
    <w:rsid w:val="00B80844"/>
    <w:rsid w:val="00C11973"/>
    <w:rsid w:val="00CA7C35"/>
    <w:rsid w:val="00D846A1"/>
    <w:rsid w:val="00E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3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80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B80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0844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0844"/>
    <w:rPr>
      <w:rFonts w:ascii="Times New Roman" w:hAnsi="Times New Roman"/>
      <w:b/>
      <w:sz w:val="27"/>
      <w:lang w:val="x-none" w:eastAsia="ru-RU"/>
    </w:rPr>
  </w:style>
  <w:style w:type="paragraph" w:styleId="NormalWeb">
    <w:name w:val="Normal (Web)"/>
    <w:basedOn w:val="Normal"/>
    <w:uiPriority w:val="99"/>
    <w:semiHidden/>
    <w:rsid w:val="00B80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084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80844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B808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844"/>
    <w:rPr>
      <w:rFonts w:ascii="Tahoma" w:hAnsi="Tahoma"/>
      <w:sz w:val="16"/>
    </w:rPr>
  </w:style>
  <w:style w:type="paragraph" w:styleId="NoSpacing">
    <w:name w:val="No Spacing"/>
    <w:uiPriority w:val="99"/>
    <w:qFormat/>
    <w:rsid w:val="00432D6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4</Pages>
  <Words>1523</Words>
  <Characters>8684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2019-09-30T06:50:00Z</dcterms:created>
  <dcterms:modified xsi:type="dcterms:W3CDTF">2019-10-16T09:40:00Z</dcterms:modified>
</cp:coreProperties>
</file>