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4B" w:rsidRPr="00AF0FB7" w:rsidRDefault="00F13E4B" w:rsidP="00AF0FB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6142F">
        <w:rPr>
          <w:rFonts w:ascii="Times New Roman" w:hAnsi="Times New Roman"/>
          <w:sz w:val="36"/>
          <w:szCs w:val="36"/>
        </w:rPr>
        <w:t xml:space="preserve">Основные принципы диетотерапии при хроническом </w:t>
      </w:r>
      <w:r w:rsidRPr="00AF0FB7">
        <w:rPr>
          <w:rFonts w:ascii="Times New Roman" w:hAnsi="Times New Roman"/>
          <w:sz w:val="36"/>
          <w:szCs w:val="36"/>
        </w:rPr>
        <w:t>гастрите.</w:t>
      </w:r>
    </w:p>
    <w:p w:rsidR="00F13E4B" w:rsidRPr="00AF0FB7" w:rsidRDefault="00F13E4B" w:rsidP="00AF0FB7">
      <w:pPr>
        <w:spacing w:line="360" w:lineRule="auto"/>
        <w:rPr>
          <w:rFonts w:ascii="Times New Roman" w:hAnsi="Times New Roman"/>
          <w:sz w:val="28"/>
          <w:szCs w:val="28"/>
        </w:rPr>
      </w:pPr>
      <w:r w:rsidRPr="00AF0FB7">
        <w:rPr>
          <w:rFonts w:ascii="Times New Roman" w:hAnsi="Times New Roman"/>
          <w:color w:val="333333"/>
          <w:sz w:val="28"/>
          <w:szCs w:val="28"/>
        </w:rPr>
        <w:t>При хроническом гастрите диета считается важнейшей частью комплексной терапии болезни. Без обеспечения правильного питания окажутся бесполезными любые медикаментозные средства</w:t>
      </w:r>
      <w:r>
        <w:rPr>
          <w:rFonts w:ascii="Times New Roman" w:hAnsi="Times New Roman"/>
          <w:color w:val="333333"/>
          <w:sz w:val="28"/>
          <w:szCs w:val="28"/>
        </w:rPr>
        <w:t>.</w:t>
      </w:r>
    </w:p>
    <w:p w:rsidR="00F13E4B" w:rsidRPr="00D6142F" w:rsidRDefault="00F13E4B" w:rsidP="00AF0FB7">
      <w:pPr>
        <w:shd w:val="clear" w:color="auto" w:fill="FFFFFF"/>
        <w:spacing w:after="419" w:line="360" w:lineRule="auto"/>
        <w:rPr>
          <w:rFonts w:ascii="Times New Roman" w:hAnsi="Times New Roman"/>
          <w:sz w:val="28"/>
          <w:szCs w:val="28"/>
        </w:rPr>
      </w:pPr>
      <w:r w:rsidRPr="00AF0FB7">
        <w:rPr>
          <w:rFonts w:ascii="Times New Roman" w:hAnsi="Times New Roman"/>
          <w:color w:val="333333"/>
          <w:sz w:val="28"/>
          <w:szCs w:val="28"/>
          <w:lang w:eastAsia="ru-RU"/>
        </w:rPr>
        <w:t>Второй важный фактор – стадия течения заболевания. Хронический гастрит представляет собой чередование фаз обострения и успокоения (ремиссии). Питание в эти периоды имеют свою специфику. Более жесткие требования предъявляются к нему на острой стадии. В фазе ремиссии питательный режим расширяет меню, но оно должно исключать провоцирование обострения.</w:t>
      </w:r>
    </w:p>
    <w:p w:rsidR="00F13E4B" w:rsidRDefault="00F13E4B" w:rsidP="00D6142F">
      <w:pPr>
        <w:shd w:val="clear" w:color="auto" w:fill="FFFFFF"/>
        <w:spacing w:after="419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</w:t>
      </w:r>
      <w:r w:rsidRPr="00D6142F">
        <w:rPr>
          <w:rFonts w:ascii="Times New Roman" w:hAnsi="Times New Roman"/>
          <w:color w:val="333333"/>
          <w:sz w:val="28"/>
          <w:szCs w:val="28"/>
          <w:lang w:eastAsia="ru-RU"/>
        </w:rPr>
        <w:t>Если составляется правильная диета, то хронический гастрит диктует достаточно жесткие требования.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D6142F">
        <w:rPr>
          <w:rFonts w:ascii="Times New Roman" w:hAnsi="Times New Roman"/>
          <w:color w:val="333333"/>
          <w:sz w:val="28"/>
          <w:szCs w:val="28"/>
          <w:lang w:eastAsia="ru-RU"/>
        </w:rPr>
        <w:t>Питание не должно усугублять течение болезни, а потому вводятся списки запрещенных продуктов и продуктов с ограниченным употреблением.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D6142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Несмотря на достаточно обширные ограничения, пищевой рацион должен быть полноценным, как в энергетическом, так и содержательном направлении.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D6142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Он включает разнообразные блюда с необходимым белковым, жировым, углеводным, минеральным и витаминным балансом.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D6142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Нельзя забывать и о вкусовых качествах еды.</w:t>
      </w:r>
    </w:p>
    <w:p w:rsidR="00F13E4B" w:rsidRPr="00D6142F" w:rsidRDefault="00F13E4B" w:rsidP="00D6142F">
      <w:pPr>
        <w:shd w:val="clear" w:color="auto" w:fill="FFFFFF"/>
        <w:spacing w:after="419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П</w:t>
      </w:r>
      <w:r w:rsidRPr="00D6142F">
        <w:rPr>
          <w:rFonts w:ascii="Times New Roman" w:hAnsi="Times New Roman"/>
          <w:color w:val="333333"/>
          <w:sz w:val="28"/>
          <w:szCs w:val="28"/>
          <w:lang w:eastAsia="ru-RU"/>
        </w:rPr>
        <w:t>омимо меню важное значение имеют режим и правила приема пищи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. Е</w:t>
      </w:r>
      <w:r w:rsidRPr="00D6142F">
        <w:rPr>
          <w:rFonts w:ascii="Times New Roman" w:hAnsi="Times New Roman"/>
          <w:color w:val="333333"/>
          <w:sz w:val="28"/>
          <w:szCs w:val="28"/>
          <w:lang w:eastAsia="ru-RU"/>
        </w:rPr>
        <w:t>да должна тщательно пережевываться, что необходимо для подготовки ЖКТ к ее приему.</w:t>
      </w:r>
    </w:p>
    <w:p w:rsidR="00F13E4B" w:rsidRPr="00D6142F" w:rsidRDefault="00F13E4B" w:rsidP="00D6142F">
      <w:pPr>
        <w:shd w:val="clear" w:color="auto" w:fill="FFFFFF"/>
        <w:spacing w:before="168" w:after="168" w:line="360" w:lineRule="auto"/>
        <w:ind w:left="-12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</w:t>
      </w:r>
      <w:r w:rsidRPr="00D6142F">
        <w:rPr>
          <w:rFonts w:ascii="Times New Roman" w:hAnsi="Times New Roman"/>
          <w:color w:val="333333"/>
          <w:sz w:val="28"/>
          <w:szCs w:val="28"/>
          <w:lang w:eastAsia="ru-RU"/>
        </w:rPr>
        <w:t>Запивание пищи водой вредно при гастрите, перегружая желудок. При необходимости упот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ребления жидкости во время еды</w:t>
      </w:r>
      <w:r w:rsidRPr="00D6142F">
        <w:rPr>
          <w:rFonts w:ascii="Times New Roman" w:hAnsi="Times New Roman"/>
          <w:color w:val="333333"/>
          <w:sz w:val="28"/>
          <w:szCs w:val="28"/>
          <w:lang w:eastAsia="ru-RU"/>
        </w:rPr>
        <w:t>, вначале все тщательно пережевывается и только потом выпивается 2-3 глотка жидкости.</w:t>
      </w:r>
    </w:p>
    <w:p w:rsidR="00F13E4B" w:rsidRPr="00D6142F" w:rsidRDefault="00F13E4B" w:rsidP="00D6142F">
      <w:pPr>
        <w:shd w:val="clear" w:color="auto" w:fill="FFFFFF"/>
        <w:spacing w:before="168" w:after="168" w:line="360" w:lineRule="auto"/>
        <w:ind w:left="-12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</w:t>
      </w:r>
      <w:r w:rsidRPr="00D6142F">
        <w:rPr>
          <w:rFonts w:ascii="Times New Roman" w:hAnsi="Times New Roman"/>
          <w:color w:val="333333"/>
          <w:sz w:val="28"/>
          <w:szCs w:val="28"/>
          <w:lang w:eastAsia="ru-RU"/>
        </w:rPr>
        <w:t>Питаться необходимо достаточно часто, но небольшими объемами. Кушать можно по пяти- или шести разовой системе, при этом порции не стоит делать больше 260-</w:t>
      </w:r>
      <w:smartTag w:uri="urn:schemas-microsoft-com:office:smarttags" w:element="metricconverter">
        <w:smartTagPr>
          <w:attr w:name="ProductID" w:val="280 г"/>
        </w:smartTagPr>
        <w:r w:rsidRPr="00D6142F">
          <w:rPr>
            <w:rFonts w:ascii="Times New Roman" w:hAnsi="Times New Roman"/>
            <w:color w:val="333333"/>
            <w:sz w:val="28"/>
            <w:szCs w:val="28"/>
            <w:lang w:eastAsia="ru-RU"/>
          </w:rPr>
          <w:t>280 г</w:t>
        </w:r>
      </w:smartTag>
      <w:r w:rsidRPr="00D6142F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F13E4B" w:rsidRDefault="00F13E4B" w:rsidP="00D6142F">
      <w:pPr>
        <w:spacing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</w:t>
      </w:r>
      <w:r w:rsidRPr="00D6142F">
        <w:rPr>
          <w:rFonts w:ascii="Times New Roman" w:hAnsi="Times New Roman"/>
          <w:color w:val="333333"/>
          <w:sz w:val="28"/>
          <w:szCs w:val="28"/>
          <w:lang w:eastAsia="ru-RU"/>
        </w:rPr>
        <w:t>Съедать необходимо пищу в мягкой, жидкой и полужидкой консистенции. Нельзя есть грубые продукты, способные механически повредить слизистую оболочку.</w:t>
      </w:r>
    </w:p>
    <w:p w:rsidR="00F13E4B" w:rsidRPr="00D6142F" w:rsidRDefault="00F13E4B" w:rsidP="00D6142F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6142F">
        <w:rPr>
          <w:rFonts w:ascii="Times New Roman" w:hAnsi="Times New Roman"/>
          <w:b/>
          <w:sz w:val="24"/>
          <w:u w:val="single"/>
        </w:rPr>
        <w:t xml:space="preserve"> </w:t>
      </w:r>
      <w:r w:rsidRPr="00D6142F">
        <w:rPr>
          <w:rFonts w:ascii="Times New Roman" w:hAnsi="Times New Roman"/>
          <w:sz w:val="28"/>
          <w:szCs w:val="28"/>
          <w:u w:val="single"/>
        </w:rPr>
        <w:t>При обострении заболевания необходимо соблюдение 3-х принципов:</w:t>
      </w:r>
    </w:p>
    <w:p w:rsidR="00F13E4B" w:rsidRPr="00D6142F" w:rsidRDefault="00F13E4B" w:rsidP="00D614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142F">
        <w:rPr>
          <w:rFonts w:ascii="Times New Roman" w:hAnsi="Times New Roman"/>
          <w:sz w:val="28"/>
          <w:szCs w:val="28"/>
        </w:rPr>
        <w:t>1.механического</w:t>
      </w:r>
    </w:p>
    <w:p w:rsidR="00F13E4B" w:rsidRPr="00D6142F" w:rsidRDefault="00F13E4B" w:rsidP="00D614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142F">
        <w:rPr>
          <w:rFonts w:ascii="Times New Roman" w:hAnsi="Times New Roman"/>
          <w:sz w:val="28"/>
          <w:szCs w:val="28"/>
        </w:rPr>
        <w:t>2.химического</w:t>
      </w:r>
    </w:p>
    <w:p w:rsidR="00F13E4B" w:rsidRDefault="00F13E4B" w:rsidP="00D614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142F">
        <w:rPr>
          <w:rFonts w:ascii="Times New Roman" w:hAnsi="Times New Roman"/>
          <w:sz w:val="28"/>
          <w:szCs w:val="28"/>
        </w:rPr>
        <w:t>3.термического щажения желудка с постепенным переходом (по мере устранения симптомов) к расширенному рациону питания.</w:t>
      </w:r>
    </w:p>
    <w:p w:rsidR="00F13E4B" w:rsidRDefault="00F13E4B" w:rsidP="00AF0FB7">
      <w:pPr>
        <w:shd w:val="clear" w:color="auto" w:fill="FFFFFF"/>
        <w:spacing w:after="419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</w:t>
      </w:r>
      <w:r w:rsidRPr="00AF0FB7">
        <w:rPr>
          <w:rFonts w:ascii="Times New Roman" w:hAnsi="Times New Roman"/>
          <w:color w:val="333333"/>
          <w:sz w:val="28"/>
          <w:szCs w:val="28"/>
          <w:lang w:eastAsia="ru-RU"/>
        </w:rPr>
        <w:t>Диетотерапия справедливо входит, как отдельный элемент, в систему комплексного лечения хронического гастрита. Меню должно составляться при участии специалиста, и учитывать тип патологии и стадию ее течения.</w:t>
      </w:r>
    </w:p>
    <w:p w:rsidR="00F13E4B" w:rsidRPr="00AF0FB7" w:rsidRDefault="00F13E4B" w:rsidP="00AF0FB7">
      <w:pPr>
        <w:shd w:val="clear" w:color="auto" w:fill="FFFFFF"/>
        <w:spacing w:after="419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13E4B" w:rsidRDefault="00F13E4B" w:rsidP="00D6142F">
      <w:pPr>
        <w:shd w:val="clear" w:color="auto" w:fill="FFFFFF"/>
        <w:spacing w:before="168" w:after="168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13E4B" w:rsidRDefault="00F13E4B" w:rsidP="00D6142F">
      <w:pPr>
        <w:shd w:val="clear" w:color="auto" w:fill="FFFFFF"/>
        <w:spacing w:before="168" w:after="168" w:line="360" w:lineRule="auto"/>
        <w:ind w:left="24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sectPr w:rsidR="00F13E4B" w:rsidSect="002B1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32302"/>
    <w:multiLevelType w:val="multilevel"/>
    <w:tmpl w:val="689A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42F"/>
    <w:rsid w:val="002B141F"/>
    <w:rsid w:val="002F15EE"/>
    <w:rsid w:val="005657F6"/>
    <w:rsid w:val="00AF0FB7"/>
    <w:rsid w:val="00D6142F"/>
    <w:rsid w:val="00F1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4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1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330</Words>
  <Characters>1887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DVT</cp:lastModifiedBy>
  <cp:revision>2</cp:revision>
  <dcterms:created xsi:type="dcterms:W3CDTF">2021-04-02T07:18:00Z</dcterms:created>
  <dcterms:modified xsi:type="dcterms:W3CDTF">2021-04-02T08:07:00Z</dcterms:modified>
</cp:coreProperties>
</file>