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63" w:rsidRPr="0027594A" w:rsidRDefault="002F1363" w:rsidP="0027594A">
      <w:pPr>
        <w:pStyle w:val="p119"/>
        <w:spacing w:before="435" w:beforeAutospacing="0" w:after="0" w:afterAutospacing="0" w:line="30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proofErr w:type="spellStart"/>
      <w:r w:rsidRPr="0027594A">
        <w:rPr>
          <w:rFonts w:ascii="&amp;quot" w:hAnsi="&amp;quot" w:cs="&amp;quot"/>
          <w:b/>
          <w:bCs/>
          <w:color w:val="000000"/>
          <w:sz w:val="32"/>
          <w:szCs w:val="32"/>
        </w:rPr>
        <w:t>П</w:t>
      </w:r>
      <w:r w:rsidRPr="0027594A">
        <w:rPr>
          <w:b/>
          <w:bCs/>
          <w:color w:val="000000"/>
          <w:sz w:val="32"/>
          <w:szCs w:val="32"/>
        </w:rPr>
        <w:t>севдотуберкулез</w:t>
      </w:r>
      <w:proofErr w:type="spellEnd"/>
    </w:p>
    <w:p w:rsidR="002F1363" w:rsidRPr="0027594A" w:rsidRDefault="002F1363" w:rsidP="0027594A">
      <w:pPr>
        <w:pStyle w:val="p10"/>
        <w:spacing w:before="120" w:beforeAutospacing="0" w:after="0" w:afterAutospacing="0" w:line="285" w:lineRule="atLeast"/>
        <w:ind w:firstLine="540"/>
        <w:jc w:val="both"/>
        <w:rPr>
          <w:rFonts w:cs="Calibri"/>
          <w:b/>
          <w:bCs/>
          <w:i/>
          <w:iCs/>
          <w:color w:val="000000"/>
          <w:sz w:val="28"/>
          <w:szCs w:val="28"/>
        </w:rPr>
      </w:pPr>
      <w:proofErr w:type="spellStart"/>
      <w:r w:rsidRPr="0027594A">
        <w:rPr>
          <w:rFonts w:ascii="&amp;quot" w:hAnsi="&amp;quot" w:cs="&amp;quot"/>
          <w:b/>
          <w:bCs/>
          <w:i/>
          <w:iCs/>
          <w:color w:val="000000"/>
          <w:sz w:val="28"/>
          <w:szCs w:val="28"/>
        </w:rPr>
        <w:t>Псевдотуберкулез</w:t>
      </w:r>
      <w:proofErr w:type="spellEnd"/>
      <w:r w:rsidRPr="0027594A">
        <w:rPr>
          <w:rFonts w:ascii="&amp;quot" w:hAnsi="&amp;quot" w:cs="&amp;quot"/>
          <w:b/>
          <w:bCs/>
          <w:i/>
          <w:iCs/>
          <w:color w:val="000000"/>
          <w:sz w:val="28"/>
          <w:szCs w:val="28"/>
        </w:rPr>
        <w:t xml:space="preserve"> (дальневосточная </w:t>
      </w:r>
      <w:proofErr w:type="spellStart"/>
      <w:r w:rsidRPr="0027594A">
        <w:rPr>
          <w:rFonts w:ascii="&amp;quot" w:hAnsi="&amp;quot" w:cs="&amp;quot"/>
          <w:b/>
          <w:bCs/>
          <w:i/>
          <w:iCs/>
          <w:color w:val="000000"/>
          <w:sz w:val="28"/>
          <w:szCs w:val="28"/>
        </w:rPr>
        <w:t>скарлатиноподобная</w:t>
      </w:r>
      <w:proofErr w:type="spellEnd"/>
      <w:r w:rsidRPr="0027594A">
        <w:rPr>
          <w:rFonts w:ascii="&amp;quot" w:hAnsi="&amp;quot" w:cs="&amp;quot"/>
          <w:b/>
          <w:bCs/>
          <w:i/>
          <w:iCs/>
          <w:color w:val="000000"/>
          <w:sz w:val="28"/>
          <w:szCs w:val="28"/>
        </w:rPr>
        <w:t xml:space="preserve"> лихорадка) – острое инфекционное заболевание, характеризующееся полиморфизмом клинических проявлений с преимущественным поражением желудочно-кишечного тракта, кожи и опорно</w:t>
      </w:r>
      <w:r>
        <w:rPr>
          <w:b/>
          <w:bCs/>
          <w:i/>
          <w:iCs/>
          <w:color w:val="000000"/>
          <w:sz w:val="28"/>
          <w:szCs w:val="28"/>
        </w:rPr>
        <w:t>-</w:t>
      </w:r>
      <w:r w:rsidRPr="0027594A">
        <w:rPr>
          <w:rFonts w:ascii="&amp;quot" w:hAnsi="&amp;quot" w:cs="&amp;quot"/>
          <w:b/>
          <w:bCs/>
          <w:i/>
          <w:iCs/>
          <w:color w:val="000000"/>
          <w:sz w:val="28"/>
          <w:szCs w:val="28"/>
        </w:rPr>
        <w:t>двигательного аппарата.</w:t>
      </w:r>
    </w:p>
    <w:p w:rsidR="002F1363" w:rsidRPr="0027594A" w:rsidRDefault="002F1363" w:rsidP="0027594A">
      <w:pPr>
        <w:pStyle w:val="p44"/>
        <w:spacing w:before="0" w:beforeAutospacing="0" w:after="0" w:afterAutospacing="0" w:line="255" w:lineRule="atLeast"/>
        <w:ind w:firstLine="540"/>
        <w:jc w:val="both"/>
        <w:rPr>
          <w:sz w:val="28"/>
          <w:szCs w:val="28"/>
        </w:rPr>
      </w:pPr>
      <w:r w:rsidRPr="0027594A">
        <w:rPr>
          <w:rStyle w:val="ft27"/>
          <w:rFonts w:ascii="&amp;quot" w:hAnsi="&amp;quot" w:cs="&amp;quot"/>
          <w:b/>
          <w:bCs/>
          <w:color w:val="000000"/>
          <w:sz w:val="28"/>
          <w:szCs w:val="28"/>
        </w:rPr>
        <w:t>Этиология</w:t>
      </w:r>
      <w:r w:rsidRPr="0027594A">
        <w:rPr>
          <w:sz w:val="28"/>
          <w:szCs w:val="28"/>
        </w:rPr>
        <w:t xml:space="preserve">. Возбудитель </w:t>
      </w:r>
      <w:proofErr w:type="spellStart"/>
      <w:r w:rsidRPr="0027594A">
        <w:rPr>
          <w:sz w:val="28"/>
          <w:szCs w:val="28"/>
        </w:rPr>
        <w:t>псевдотуберкулеза</w:t>
      </w:r>
      <w:proofErr w:type="spellEnd"/>
      <w:r w:rsidRPr="0027594A">
        <w:rPr>
          <w:sz w:val="28"/>
          <w:szCs w:val="28"/>
        </w:rPr>
        <w:t xml:space="preserve"> представляет собой палочку, способную размножаться при температуре +4-+8°С. Она устойчива к повторному замораживанию, способна длительно существовать в почве, воде, на различных пищевых продуктах, а в условиях низкой температуры и повышенной влажности – размножаться и накапливаться. Возбудитель </w:t>
      </w:r>
      <w:proofErr w:type="spellStart"/>
      <w:r w:rsidRPr="0027594A">
        <w:rPr>
          <w:sz w:val="28"/>
          <w:szCs w:val="28"/>
        </w:rPr>
        <w:t>псевдотуберкулеза</w:t>
      </w:r>
      <w:proofErr w:type="spellEnd"/>
      <w:r w:rsidRPr="0027594A">
        <w:rPr>
          <w:sz w:val="28"/>
          <w:szCs w:val="28"/>
        </w:rPr>
        <w:t xml:space="preserve"> быстро погибает при высыхании, воздействии прямого солнеч</w:t>
      </w:r>
      <w:r>
        <w:rPr>
          <w:sz w:val="28"/>
          <w:szCs w:val="28"/>
        </w:rPr>
        <w:t>ного света, высокой температуры;</w:t>
      </w:r>
      <w:r w:rsidRPr="0027594A">
        <w:rPr>
          <w:sz w:val="28"/>
          <w:szCs w:val="28"/>
        </w:rPr>
        <w:t xml:space="preserve"> при кипячении </w:t>
      </w:r>
      <w:proofErr w:type="gramStart"/>
      <w:r w:rsidRPr="0027594A">
        <w:rPr>
          <w:sz w:val="28"/>
          <w:szCs w:val="28"/>
        </w:rPr>
        <w:t>погибает через 10-30 сек</w:t>
      </w:r>
      <w:proofErr w:type="gramEnd"/>
      <w:r w:rsidRPr="0027594A">
        <w:rPr>
          <w:sz w:val="28"/>
          <w:szCs w:val="28"/>
        </w:rPr>
        <w:t>.</w:t>
      </w:r>
    </w:p>
    <w:p w:rsidR="002F1363" w:rsidRPr="0027594A" w:rsidRDefault="002F1363" w:rsidP="0027594A">
      <w:pPr>
        <w:pStyle w:val="p44"/>
        <w:spacing w:before="0" w:beforeAutospacing="0" w:after="0" w:afterAutospacing="0" w:line="255" w:lineRule="atLeast"/>
        <w:ind w:firstLine="540"/>
        <w:jc w:val="both"/>
        <w:rPr>
          <w:rFonts w:cs="Calibri"/>
          <w:color w:val="000000"/>
          <w:sz w:val="28"/>
          <w:szCs w:val="28"/>
        </w:rPr>
      </w:pPr>
      <w:r w:rsidRPr="0027594A">
        <w:rPr>
          <w:rStyle w:val="ft16"/>
          <w:rFonts w:ascii="&amp;quot" w:hAnsi="&amp;quot" w:cs="&amp;quot"/>
          <w:b/>
          <w:bCs/>
          <w:color w:val="000000"/>
          <w:sz w:val="28"/>
          <w:szCs w:val="28"/>
        </w:rPr>
        <w:t>Эпидемиология</w:t>
      </w:r>
      <w:r w:rsidRPr="0027594A">
        <w:rPr>
          <w:sz w:val="28"/>
          <w:szCs w:val="28"/>
        </w:rPr>
        <w:t xml:space="preserve">. Возбудитель </w:t>
      </w:r>
      <w:proofErr w:type="spellStart"/>
      <w:r w:rsidRPr="0027594A">
        <w:rPr>
          <w:sz w:val="28"/>
          <w:szCs w:val="28"/>
        </w:rPr>
        <w:t>псевдотуберкулеза</w:t>
      </w:r>
      <w:proofErr w:type="spellEnd"/>
      <w:r w:rsidRPr="0027594A">
        <w:rPr>
          <w:sz w:val="28"/>
          <w:szCs w:val="28"/>
        </w:rPr>
        <w:t xml:space="preserve"> распространен в природе чрезвычайно широко. Основным резервуаром возбудителя и источником заболеваний человека являются грызуны. Они высоко восприимчивы к псевдотуберкулезному микробу, распространены практически повсеместно, всегда имеют возможность инфицировать своими выделениями продукты питания, воду и почву</w:t>
      </w:r>
      <w:r>
        <w:rPr>
          <w:sz w:val="28"/>
          <w:szCs w:val="28"/>
        </w:rPr>
        <w:t xml:space="preserve">. </w:t>
      </w:r>
      <w:r w:rsidRPr="0027594A">
        <w:rPr>
          <w:sz w:val="28"/>
          <w:szCs w:val="28"/>
        </w:rPr>
        <w:t>Другим резервуаром псевдотуберкулезных ба</w:t>
      </w:r>
      <w:r>
        <w:rPr>
          <w:sz w:val="28"/>
          <w:szCs w:val="28"/>
        </w:rPr>
        <w:t xml:space="preserve">ктерий является почва. </w:t>
      </w:r>
      <w:r w:rsidRPr="0027594A">
        <w:rPr>
          <w:sz w:val="28"/>
          <w:szCs w:val="28"/>
        </w:rPr>
        <w:t>Человек, как правило, исто</w:t>
      </w:r>
      <w:r>
        <w:rPr>
          <w:sz w:val="28"/>
          <w:szCs w:val="28"/>
        </w:rPr>
        <w:t xml:space="preserve">чником заражения </w:t>
      </w:r>
      <w:proofErr w:type="spellStart"/>
      <w:r>
        <w:rPr>
          <w:sz w:val="28"/>
          <w:szCs w:val="28"/>
        </w:rPr>
        <w:t>псевдотуберкуле</w:t>
      </w:r>
      <w:r w:rsidRPr="0027594A">
        <w:rPr>
          <w:sz w:val="28"/>
          <w:szCs w:val="28"/>
        </w:rPr>
        <w:t>зом</w:t>
      </w:r>
      <w:proofErr w:type="spellEnd"/>
      <w:r w:rsidRPr="0027594A">
        <w:rPr>
          <w:sz w:val="28"/>
          <w:szCs w:val="28"/>
        </w:rPr>
        <w:t xml:space="preserve"> не является.</w:t>
      </w:r>
    </w:p>
    <w:p w:rsidR="002F1363" w:rsidRPr="008A1C47" w:rsidRDefault="002F1363" w:rsidP="008A1C47">
      <w:pPr>
        <w:pStyle w:val="p18"/>
        <w:spacing w:before="30" w:beforeAutospacing="0" w:after="0" w:afterAutospacing="0" w:line="285" w:lineRule="atLeast"/>
        <w:ind w:firstLine="540"/>
        <w:jc w:val="both"/>
        <w:rPr>
          <w:rFonts w:cs="Calibri"/>
          <w:sz w:val="28"/>
          <w:szCs w:val="28"/>
        </w:rPr>
      </w:pPr>
      <w:r w:rsidRPr="008A1C47">
        <w:rPr>
          <w:rStyle w:val="ft16"/>
          <w:rFonts w:ascii="&amp;quot" w:hAnsi="&amp;quot" w:cs="&amp;quot"/>
          <w:b/>
          <w:bCs/>
          <w:color w:val="000000"/>
          <w:sz w:val="28"/>
          <w:szCs w:val="28"/>
        </w:rPr>
        <w:t xml:space="preserve">Ведущий путь передачи инфекции </w:t>
      </w:r>
      <w:r w:rsidRPr="008A1C47">
        <w:rPr>
          <w:sz w:val="28"/>
          <w:szCs w:val="28"/>
        </w:rPr>
        <w:t>– пищевой. К основным факторам передачи относятся овощные блюда (салаты из овощей) и молочные продукты, употребляемые в пищу без предварительной термической обработки. Второе место занимает водный путь передачи. Он обычно реализуется при употреблении воды из открытых водоемов.</w:t>
      </w:r>
    </w:p>
    <w:p w:rsidR="002F1363" w:rsidRDefault="002F1363" w:rsidP="008A1C47">
      <w:pPr>
        <w:pStyle w:val="p18"/>
        <w:spacing w:before="3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8A1C47">
        <w:rPr>
          <w:rStyle w:val="ft27"/>
          <w:rFonts w:ascii="&amp;quot" w:hAnsi="&amp;quot" w:cs="&amp;quot"/>
          <w:b/>
          <w:bCs/>
          <w:color w:val="000000"/>
          <w:sz w:val="28"/>
          <w:szCs w:val="28"/>
        </w:rPr>
        <w:t xml:space="preserve">Симптомы и течение. Инкубационный период </w:t>
      </w:r>
      <w:r w:rsidRPr="008A1C47">
        <w:rPr>
          <w:sz w:val="28"/>
          <w:szCs w:val="28"/>
        </w:rPr>
        <w:t xml:space="preserve">от 3 до 18 дней, в среднем 10 дней. Заболевание начинается остро. Появляется </w:t>
      </w:r>
      <w:r w:rsidRPr="008A1C47">
        <w:rPr>
          <w:b/>
          <w:bCs/>
          <w:i/>
          <w:iCs/>
          <w:sz w:val="28"/>
          <w:szCs w:val="28"/>
        </w:rPr>
        <w:t xml:space="preserve">озноб, головная боль, недомогание, боль в мышцах и суставах, бессонница, </w:t>
      </w:r>
      <w:proofErr w:type="spellStart"/>
      <w:r w:rsidRPr="008A1C47">
        <w:rPr>
          <w:b/>
          <w:bCs/>
          <w:i/>
          <w:iCs/>
          <w:sz w:val="28"/>
          <w:szCs w:val="28"/>
        </w:rPr>
        <w:t>першение</w:t>
      </w:r>
      <w:proofErr w:type="spellEnd"/>
      <w:r w:rsidRPr="008A1C47">
        <w:rPr>
          <w:b/>
          <w:bCs/>
          <w:i/>
          <w:iCs/>
          <w:sz w:val="28"/>
          <w:szCs w:val="28"/>
        </w:rPr>
        <w:t xml:space="preserve"> в горле</w:t>
      </w:r>
      <w:r w:rsidRPr="008A1C47">
        <w:rPr>
          <w:sz w:val="28"/>
          <w:szCs w:val="28"/>
        </w:rPr>
        <w:t xml:space="preserve">, </w:t>
      </w:r>
      <w:r w:rsidRPr="008A1C47">
        <w:rPr>
          <w:b/>
          <w:bCs/>
          <w:i/>
          <w:iCs/>
          <w:sz w:val="28"/>
          <w:szCs w:val="28"/>
        </w:rPr>
        <w:t>кашель.</w:t>
      </w:r>
      <w:r w:rsidRPr="008A1C47">
        <w:rPr>
          <w:sz w:val="28"/>
          <w:szCs w:val="28"/>
        </w:rPr>
        <w:t xml:space="preserve"> </w:t>
      </w:r>
      <w:r w:rsidRPr="008A1C47">
        <w:rPr>
          <w:b/>
          <w:bCs/>
          <w:i/>
          <w:iCs/>
          <w:sz w:val="28"/>
          <w:szCs w:val="28"/>
        </w:rPr>
        <w:t xml:space="preserve">Температура тела </w:t>
      </w:r>
      <w:proofErr w:type="gramStart"/>
      <w:r w:rsidRPr="008A1C47">
        <w:rPr>
          <w:b/>
          <w:bCs/>
          <w:i/>
          <w:iCs/>
          <w:sz w:val="28"/>
          <w:szCs w:val="28"/>
        </w:rPr>
        <w:t>повышается до 38-40°С</w:t>
      </w:r>
      <w:r w:rsidRPr="008A1C47">
        <w:rPr>
          <w:sz w:val="28"/>
          <w:szCs w:val="28"/>
        </w:rPr>
        <w:t>. Наряду с симптомами общей интоксикации у части больных на первый план выступают</w:t>
      </w:r>
      <w:proofErr w:type="gramEnd"/>
      <w:r w:rsidRPr="008A1C47">
        <w:rPr>
          <w:sz w:val="28"/>
          <w:szCs w:val="28"/>
        </w:rPr>
        <w:t xml:space="preserve"> признаки поражения желудочно-кишечного тракта </w:t>
      </w:r>
      <w:r w:rsidR="00E15DE6">
        <w:rPr>
          <w:b/>
          <w:bCs/>
          <w:i/>
          <w:iCs/>
          <w:sz w:val="28"/>
          <w:szCs w:val="28"/>
        </w:rPr>
        <w:t xml:space="preserve">(боли в животе </w:t>
      </w:r>
      <w:r w:rsidRPr="008A1C47">
        <w:rPr>
          <w:b/>
          <w:bCs/>
          <w:i/>
          <w:iCs/>
          <w:sz w:val="28"/>
          <w:szCs w:val="28"/>
        </w:rPr>
        <w:t>различной локализации, тошнота, рвота, понос</w:t>
      </w:r>
      <w:r w:rsidRPr="008A1C47">
        <w:rPr>
          <w:sz w:val="28"/>
          <w:szCs w:val="28"/>
        </w:rPr>
        <w:t xml:space="preserve">). Кожа сухая и горячая, нередко наблюдаются одутловатость и гиперемия лица и шеи – </w:t>
      </w:r>
      <w:r w:rsidRPr="008A1C47">
        <w:rPr>
          <w:b/>
          <w:bCs/>
          <w:i/>
          <w:iCs/>
          <w:sz w:val="28"/>
          <w:szCs w:val="28"/>
        </w:rPr>
        <w:t>симптом «капюшона»</w:t>
      </w:r>
      <w:r w:rsidR="00085385">
        <w:rPr>
          <w:b/>
          <w:bCs/>
          <w:i/>
          <w:iCs/>
          <w:sz w:val="28"/>
          <w:szCs w:val="28"/>
        </w:rPr>
        <w:t xml:space="preserve"> (Рис.1)</w:t>
      </w:r>
      <w:r w:rsidRPr="008A1C47">
        <w:rPr>
          <w:sz w:val="28"/>
          <w:szCs w:val="28"/>
        </w:rPr>
        <w:t xml:space="preserve">, бледный </w:t>
      </w:r>
      <w:proofErr w:type="spellStart"/>
      <w:r w:rsidRPr="008A1C47">
        <w:rPr>
          <w:sz w:val="28"/>
          <w:szCs w:val="28"/>
        </w:rPr>
        <w:t>носогубный</w:t>
      </w:r>
      <w:proofErr w:type="spellEnd"/>
      <w:r w:rsidRPr="008A1C47">
        <w:rPr>
          <w:sz w:val="28"/>
          <w:szCs w:val="28"/>
        </w:rPr>
        <w:t xml:space="preserve"> треугольник, ограниченная гиперемия и отечность кистей и стоп – </w:t>
      </w:r>
      <w:r w:rsidRPr="008A1C47">
        <w:rPr>
          <w:b/>
          <w:bCs/>
          <w:i/>
          <w:iCs/>
          <w:sz w:val="28"/>
          <w:szCs w:val="28"/>
        </w:rPr>
        <w:t xml:space="preserve">симптомы «перчаток» </w:t>
      </w:r>
      <w:r w:rsidR="00085385">
        <w:rPr>
          <w:b/>
          <w:bCs/>
          <w:i/>
          <w:iCs/>
          <w:sz w:val="28"/>
          <w:szCs w:val="28"/>
        </w:rPr>
        <w:t xml:space="preserve">(Рис. 2) </w:t>
      </w:r>
      <w:r w:rsidRPr="008A1C47">
        <w:rPr>
          <w:b/>
          <w:bCs/>
          <w:i/>
          <w:iCs/>
          <w:sz w:val="28"/>
          <w:szCs w:val="28"/>
        </w:rPr>
        <w:t>и «носков</w:t>
      </w:r>
      <w:r w:rsidRPr="008A1C47">
        <w:rPr>
          <w:sz w:val="28"/>
          <w:szCs w:val="28"/>
        </w:rPr>
        <w:t>», инъекция сосудов конъю</w:t>
      </w:r>
      <w:r w:rsidR="00C12959">
        <w:rPr>
          <w:sz w:val="28"/>
          <w:szCs w:val="28"/>
        </w:rPr>
        <w:t>нктив век и глазных яблок.</w:t>
      </w:r>
      <w:r w:rsidRPr="008A1C47">
        <w:rPr>
          <w:sz w:val="28"/>
          <w:szCs w:val="28"/>
        </w:rPr>
        <w:t xml:space="preserve"> Артериальное давление понижается. На 2-4-й день болезни появляется </w:t>
      </w:r>
      <w:r w:rsidRPr="008A1C47">
        <w:rPr>
          <w:b/>
          <w:bCs/>
          <w:i/>
          <w:iCs/>
          <w:sz w:val="28"/>
          <w:szCs w:val="28"/>
        </w:rPr>
        <w:t>ярко-красная точечная сыпь.</w:t>
      </w:r>
      <w:r w:rsidRPr="008A1C47">
        <w:rPr>
          <w:sz w:val="28"/>
          <w:szCs w:val="28"/>
        </w:rPr>
        <w:t xml:space="preserve"> Сыпь сохраняется от нескольких часов до 8 дней и исчезает бесследно.</w:t>
      </w:r>
    </w:p>
    <w:p w:rsidR="00085385" w:rsidRDefault="009F259D" w:rsidP="008A1C47">
      <w:pPr>
        <w:pStyle w:val="p18"/>
        <w:spacing w:before="30" w:beforeAutospacing="0" w:after="0" w:afterAutospacing="0" w:line="285" w:lineRule="atLeast"/>
        <w:ind w:firstLine="54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севдотуберкулез" style="width:199.5pt;height:151.5pt">
            <v:imagedata r:id="rId4" r:href="rId5"/>
          </v:shape>
        </w:pict>
      </w:r>
      <w:r>
        <w:pict>
          <v:shape id="_x0000_i1026" type="#_x0000_t75" alt="псевдотуберкулез" style="width:236.25pt;height:151.5pt">
            <v:imagedata r:id="rId6" r:href="rId7"/>
          </v:shape>
        </w:pict>
      </w:r>
    </w:p>
    <w:p w:rsidR="00085385" w:rsidRPr="00C12959" w:rsidRDefault="00C12959" w:rsidP="008A1C47">
      <w:pPr>
        <w:pStyle w:val="p18"/>
        <w:spacing w:before="30" w:beforeAutospacing="0" w:after="0" w:afterAutospacing="0" w:line="285" w:lineRule="atLeast"/>
        <w:ind w:firstLine="540"/>
        <w:jc w:val="both"/>
        <w:rPr>
          <w:rFonts w:asciiTheme="minorHAnsi" w:hAnsiTheme="minorHAnsi" w:cs="&amp;quot"/>
          <w:color w:val="000000"/>
          <w:sz w:val="28"/>
          <w:szCs w:val="28"/>
        </w:rPr>
      </w:pPr>
      <w:r>
        <w:rPr>
          <w:rFonts w:asciiTheme="minorHAnsi" w:hAnsiTheme="minorHAnsi" w:cs="&amp;quot"/>
          <w:color w:val="000000"/>
          <w:sz w:val="28"/>
          <w:szCs w:val="28"/>
        </w:rPr>
        <w:t>Рис. 1                                                     Рис. 2</w:t>
      </w:r>
    </w:p>
    <w:p w:rsidR="00C12959" w:rsidRDefault="002F1363" w:rsidP="008A1C47">
      <w:pPr>
        <w:pStyle w:val="p11"/>
        <w:spacing w:before="45" w:beforeAutospacing="0" w:after="0" w:afterAutospacing="0" w:line="270" w:lineRule="atLeast"/>
        <w:jc w:val="both"/>
        <w:rPr>
          <w:sz w:val="28"/>
          <w:szCs w:val="28"/>
        </w:rPr>
      </w:pPr>
      <w:r w:rsidRPr="008A1C47">
        <w:rPr>
          <w:sz w:val="28"/>
          <w:szCs w:val="28"/>
        </w:rPr>
        <w:t xml:space="preserve">В период разгара болезни </w:t>
      </w:r>
      <w:r w:rsidRPr="008A1C47">
        <w:rPr>
          <w:b/>
          <w:bCs/>
          <w:i/>
          <w:iCs/>
          <w:sz w:val="28"/>
          <w:szCs w:val="28"/>
        </w:rPr>
        <w:t>артралгии (болезненные ощущения в суставах</w:t>
      </w:r>
      <w:r w:rsidRPr="008A1C47">
        <w:rPr>
          <w:sz w:val="28"/>
          <w:szCs w:val="28"/>
        </w:rPr>
        <w:t xml:space="preserve">) наблюдаются у 50-70% больных. В ряде случаев артралгии столь выражены, что приводят к обездвиживанию пациентов. </w:t>
      </w:r>
      <w:r w:rsidR="00C12959">
        <w:rPr>
          <w:sz w:val="28"/>
          <w:szCs w:val="28"/>
        </w:rPr>
        <w:t>На языке вначале белый налет; потом он очищается и приобретает ярко-малиновую окраску</w:t>
      </w:r>
      <w:r w:rsidR="000678B2">
        <w:rPr>
          <w:sz w:val="28"/>
          <w:szCs w:val="28"/>
        </w:rPr>
        <w:t>.</w:t>
      </w:r>
    </w:p>
    <w:p w:rsidR="002F1363" w:rsidRDefault="002F1363" w:rsidP="008A1C47">
      <w:pPr>
        <w:pStyle w:val="p11"/>
        <w:spacing w:before="45" w:beforeAutospacing="0" w:after="0" w:afterAutospacing="0" w:line="270" w:lineRule="atLeast"/>
        <w:jc w:val="both"/>
        <w:rPr>
          <w:rFonts w:cs="Calibri"/>
          <w:b/>
          <w:bCs/>
          <w:i/>
          <w:iCs/>
          <w:sz w:val="28"/>
          <w:szCs w:val="28"/>
        </w:rPr>
      </w:pPr>
      <w:r w:rsidRPr="008A1C47">
        <w:rPr>
          <w:sz w:val="28"/>
          <w:szCs w:val="28"/>
        </w:rPr>
        <w:t xml:space="preserve">Нередко больные жалуются на тяжесть и </w:t>
      </w:r>
      <w:r w:rsidRPr="008A1C47">
        <w:rPr>
          <w:b/>
          <w:bCs/>
          <w:i/>
          <w:iCs/>
          <w:sz w:val="28"/>
          <w:szCs w:val="28"/>
        </w:rPr>
        <w:t>боли в правом подреберье</w:t>
      </w:r>
      <w:r w:rsidRPr="008A1C47">
        <w:rPr>
          <w:sz w:val="28"/>
          <w:szCs w:val="28"/>
        </w:rPr>
        <w:t xml:space="preserve">. Определяется увеличенная болезненная печень, </w:t>
      </w:r>
      <w:r w:rsidRPr="008A1C47">
        <w:rPr>
          <w:b/>
          <w:bCs/>
          <w:i/>
          <w:iCs/>
          <w:sz w:val="28"/>
          <w:szCs w:val="28"/>
        </w:rPr>
        <w:t>желтушное окрашивание кожи и склер</w:t>
      </w:r>
      <w:r w:rsidRPr="008A1C47">
        <w:rPr>
          <w:sz w:val="28"/>
          <w:szCs w:val="28"/>
        </w:rPr>
        <w:t>, фиксируется потемнение мочи</w:t>
      </w:r>
      <w:r w:rsidRPr="008A1C47">
        <w:rPr>
          <w:b/>
          <w:bCs/>
          <w:i/>
          <w:iCs/>
          <w:sz w:val="28"/>
          <w:szCs w:val="28"/>
        </w:rPr>
        <w:t>.</w:t>
      </w:r>
    </w:p>
    <w:p w:rsidR="002F1363" w:rsidRPr="008A1C47" w:rsidRDefault="002F1363" w:rsidP="008A1C47">
      <w:pPr>
        <w:pStyle w:val="p11"/>
        <w:spacing w:before="45" w:beforeAutospacing="0" w:after="0" w:afterAutospacing="0" w:line="270" w:lineRule="atLeast"/>
        <w:jc w:val="both"/>
        <w:rPr>
          <w:rFonts w:cs="Calibri"/>
          <w:sz w:val="28"/>
          <w:szCs w:val="28"/>
        </w:rPr>
      </w:pPr>
    </w:p>
    <w:p w:rsidR="002F1363" w:rsidRDefault="002F1363" w:rsidP="008A1C47">
      <w:pPr>
        <w:pStyle w:val="p122"/>
        <w:spacing w:before="0" w:beforeAutospacing="0" w:after="0" w:afterAutospacing="0" w:line="285" w:lineRule="atLeast"/>
        <w:ind w:firstLine="540"/>
        <w:jc w:val="both"/>
        <w:rPr>
          <w:rFonts w:cs="Calibri"/>
          <w:color w:val="000000"/>
          <w:sz w:val="28"/>
          <w:szCs w:val="28"/>
        </w:rPr>
      </w:pPr>
      <w:r w:rsidRPr="0027594A">
        <w:rPr>
          <w:rStyle w:val="ft16"/>
          <w:rFonts w:ascii="&amp;quot" w:hAnsi="&amp;quot" w:cs="&amp;quot"/>
          <w:b/>
          <w:bCs/>
          <w:color w:val="000000"/>
          <w:sz w:val="28"/>
          <w:szCs w:val="28"/>
        </w:rPr>
        <w:t>Осложнения</w:t>
      </w:r>
      <w:r>
        <w:rPr>
          <w:rFonts w:ascii="&amp;quot" w:hAnsi="&amp;quot" w:cs="&amp;quot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7594A">
        <w:rPr>
          <w:rFonts w:ascii="&amp;quot" w:hAnsi="&amp;quot" w:cs="&amp;quot"/>
          <w:color w:val="000000"/>
          <w:sz w:val="28"/>
          <w:szCs w:val="28"/>
        </w:rPr>
        <w:t xml:space="preserve">Наиболее частыми осложнениями </w:t>
      </w:r>
      <w:proofErr w:type="spellStart"/>
      <w:r w:rsidRPr="0027594A">
        <w:rPr>
          <w:rFonts w:ascii="&amp;quot" w:hAnsi="&amp;quot" w:cs="&amp;quot"/>
          <w:color w:val="000000"/>
          <w:sz w:val="28"/>
          <w:szCs w:val="28"/>
        </w:rPr>
        <w:t>псевдотуберкулеза</w:t>
      </w:r>
      <w:proofErr w:type="spellEnd"/>
      <w:r w:rsidRPr="0027594A">
        <w:rPr>
          <w:rFonts w:ascii="&amp;quot" w:hAnsi="&amp;quot" w:cs="&amp;quot"/>
          <w:color w:val="000000"/>
          <w:sz w:val="28"/>
          <w:szCs w:val="28"/>
        </w:rPr>
        <w:t xml:space="preserve"> являются аллергические симптомы: крапивница, отек </w:t>
      </w:r>
      <w:proofErr w:type="spellStart"/>
      <w:r w:rsidRPr="0027594A">
        <w:rPr>
          <w:rFonts w:ascii="&amp;quot" w:hAnsi="&amp;quot" w:cs="&amp;quot"/>
          <w:color w:val="000000"/>
          <w:sz w:val="28"/>
          <w:szCs w:val="28"/>
        </w:rPr>
        <w:t>Квинке</w:t>
      </w:r>
      <w:proofErr w:type="spellEnd"/>
      <w:r w:rsidRPr="0027594A">
        <w:rPr>
          <w:rFonts w:ascii="&amp;quot" w:hAnsi="&amp;quot" w:cs="&amp;quot"/>
          <w:color w:val="000000"/>
          <w:sz w:val="28"/>
          <w:szCs w:val="28"/>
        </w:rPr>
        <w:t>, реактивные ар</w:t>
      </w:r>
      <w:r>
        <w:rPr>
          <w:rFonts w:ascii="&amp;quot" w:hAnsi="&amp;quot" w:cs="&amp;quot"/>
          <w:color w:val="000000"/>
          <w:sz w:val="28"/>
          <w:szCs w:val="28"/>
        </w:rPr>
        <w:t>триты</w:t>
      </w:r>
      <w:r w:rsidRPr="0027594A">
        <w:rPr>
          <w:rFonts w:ascii="&amp;quot" w:hAnsi="&amp;quot" w:cs="&amp;quot"/>
          <w:color w:val="000000"/>
          <w:sz w:val="28"/>
          <w:szCs w:val="28"/>
        </w:rPr>
        <w:t>. Реже наблюдаются псевдотуберкуле</w:t>
      </w:r>
      <w:r>
        <w:rPr>
          <w:rFonts w:ascii="&amp;quot" w:hAnsi="&amp;quot" w:cs="&amp;quot"/>
          <w:color w:val="000000"/>
          <w:sz w:val="28"/>
          <w:szCs w:val="28"/>
        </w:rPr>
        <w:t>зный менингит</w:t>
      </w:r>
      <w:r>
        <w:rPr>
          <w:color w:val="000000"/>
          <w:sz w:val="28"/>
          <w:szCs w:val="28"/>
        </w:rPr>
        <w:t xml:space="preserve"> (воспаление оболочек головного мозга)</w:t>
      </w:r>
      <w:r>
        <w:rPr>
          <w:rFonts w:ascii="&amp;quot" w:hAnsi="&amp;quot" w:cs="&amp;quot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rFonts w:ascii="&amp;quot" w:hAnsi="&amp;quot" w:cs="&amp;quot"/>
          <w:color w:val="000000"/>
          <w:sz w:val="28"/>
          <w:szCs w:val="28"/>
        </w:rPr>
        <w:t>острая по</w:t>
      </w:r>
      <w:r w:rsidRPr="0027594A">
        <w:rPr>
          <w:rFonts w:ascii="&amp;quot" w:hAnsi="&amp;quot" w:cs="&amp;quot"/>
          <w:color w:val="000000"/>
          <w:sz w:val="28"/>
          <w:szCs w:val="28"/>
        </w:rPr>
        <w:t>чечная недостаточность, миокардит, пневмония.</w:t>
      </w:r>
    </w:p>
    <w:p w:rsidR="002F1363" w:rsidRPr="008A1C47" w:rsidRDefault="002F1363" w:rsidP="008A1C47">
      <w:pPr>
        <w:pStyle w:val="p122"/>
        <w:spacing w:before="0" w:beforeAutospacing="0" w:after="0" w:afterAutospacing="0" w:line="285" w:lineRule="atLeast"/>
        <w:ind w:firstLine="540"/>
        <w:jc w:val="both"/>
        <w:rPr>
          <w:rFonts w:cs="Calibri"/>
          <w:color w:val="000000"/>
          <w:sz w:val="28"/>
          <w:szCs w:val="28"/>
        </w:rPr>
      </w:pPr>
    </w:p>
    <w:p w:rsidR="002F1363" w:rsidRPr="0027594A" w:rsidRDefault="002F1363" w:rsidP="008A1C47">
      <w:pPr>
        <w:pStyle w:val="p13"/>
        <w:spacing w:before="30" w:beforeAutospacing="0" w:after="0" w:afterAutospacing="0" w:line="270" w:lineRule="atLeast"/>
        <w:ind w:firstLine="540"/>
        <w:jc w:val="both"/>
        <w:rPr>
          <w:rFonts w:ascii="&amp;quot" w:hAnsi="&amp;quot" w:cs="&amp;quot"/>
          <w:color w:val="000000"/>
          <w:sz w:val="28"/>
          <w:szCs w:val="28"/>
        </w:rPr>
      </w:pPr>
      <w:r w:rsidRPr="0027594A">
        <w:rPr>
          <w:rStyle w:val="ft9"/>
          <w:rFonts w:ascii="&amp;quot" w:hAnsi="&amp;quot" w:cs="&amp;quot"/>
          <w:b/>
          <w:bCs/>
          <w:color w:val="000000"/>
          <w:sz w:val="28"/>
          <w:szCs w:val="28"/>
        </w:rPr>
        <w:t xml:space="preserve">Профилактика </w:t>
      </w:r>
      <w:proofErr w:type="spellStart"/>
      <w:r w:rsidRPr="0027594A">
        <w:rPr>
          <w:rFonts w:ascii="&amp;quot" w:hAnsi="&amp;quot" w:cs="&amp;quot"/>
          <w:color w:val="000000"/>
          <w:sz w:val="28"/>
          <w:szCs w:val="28"/>
        </w:rPr>
        <w:t>псевдотуберкулеза</w:t>
      </w:r>
      <w:proofErr w:type="spellEnd"/>
      <w:r w:rsidRPr="0027594A">
        <w:rPr>
          <w:rFonts w:ascii="&amp;quot" w:hAnsi="&amp;quot" w:cs="&amp;quot"/>
          <w:color w:val="000000"/>
          <w:sz w:val="28"/>
          <w:szCs w:val="28"/>
        </w:rPr>
        <w:t xml:space="preserve"> проводится с учетом</w:t>
      </w:r>
      <w:r>
        <w:rPr>
          <w:rFonts w:ascii="&amp;quot" w:hAnsi="&amp;quot" w:cs="&amp;quot"/>
          <w:color w:val="000000"/>
          <w:sz w:val="28"/>
          <w:szCs w:val="28"/>
        </w:rPr>
        <w:t xml:space="preserve"> его эпидемиологических особенно</w:t>
      </w:r>
      <w:r w:rsidRPr="0027594A">
        <w:rPr>
          <w:rFonts w:ascii="&amp;quot" w:hAnsi="&amp;quot" w:cs="&amp;quot"/>
          <w:color w:val="000000"/>
          <w:sz w:val="28"/>
          <w:szCs w:val="28"/>
        </w:rPr>
        <w:t>стей, возможных источников и факторов передачи инфекци</w:t>
      </w:r>
      <w:r>
        <w:rPr>
          <w:rFonts w:ascii="&amp;quot" w:hAnsi="&amp;quot" w:cs="&amp;quot"/>
          <w:color w:val="000000"/>
          <w:sz w:val="28"/>
          <w:szCs w:val="28"/>
        </w:rPr>
        <w:t>и. Первостепенное значение в про</w:t>
      </w:r>
      <w:r w:rsidRPr="0027594A">
        <w:rPr>
          <w:rFonts w:ascii="&amp;quot" w:hAnsi="&amp;quot" w:cs="&amp;quot"/>
          <w:color w:val="000000"/>
          <w:sz w:val="28"/>
          <w:szCs w:val="28"/>
        </w:rPr>
        <w:t xml:space="preserve">филактике </w:t>
      </w:r>
      <w:proofErr w:type="spellStart"/>
      <w:r w:rsidRPr="0027594A">
        <w:rPr>
          <w:rFonts w:ascii="&amp;quot" w:hAnsi="&amp;quot" w:cs="&amp;quot"/>
          <w:color w:val="000000"/>
          <w:sz w:val="28"/>
          <w:szCs w:val="28"/>
        </w:rPr>
        <w:t>псевдотуберкулеза</w:t>
      </w:r>
      <w:proofErr w:type="spellEnd"/>
      <w:r w:rsidRPr="0027594A">
        <w:rPr>
          <w:rFonts w:ascii="&amp;quot" w:hAnsi="&amp;quot" w:cs="&amp;quot"/>
          <w:color w:val="000000"/>
          <w:sz w:val="28"/>
          <w:szCs w:val="28"/>
        </w:rPr>
        <w:t xml:space="preserve"> приобретает предупреждение заражения микробами овощей, фруктов и корнеплодов, для чего необходимо оградить пи</w:t>
      </w:r>
      <w:r>
        <w:rPr>
          <w:rFonts w:ascii="&amp;quot" w:hAnsi="&amp;quot" w:cs="&amp;quot"/>
          <w:color w:val="000000"/>
          <w:sz w:val="28"/>
          <w:szCs w:val="28"/>
        </w:rPr>
        <w:t>щевые продукты, принимаемые в пи</w:t>
      </w:r>
      <w:r w:rsidRPr="0027594A">
        <w:rPr>
          <w:rFonts w:ascii="&amp;quot" w:hAnsi="&amp;quot" w:cs="&amp;quot"/>
          <w:color w:val="000000"/>
          <w:sz w:val="28"/>
          <w:szCs w:val="28"/>
        </w:rPr>
        <w:t>щу без термической обработки, от доступа грызунов, птиц</w:t>
      </w:r>
      <w:r>
        <w:rPr>
          <w:rFonts w:ascii="&amp;quot" w:hAnsi="&amp;quot" w:cs="&amp;quot"/>
          <w:color w:val="000000"/>
          <w:sz w:val="28"/>
          <w:szCs w:val="28"/>
        </w:rPr>
        <w:t>, домашних животных. По возможно</w:t>
      </w:r>
      <w:r w:rsidRPr="0027594A">
        <w:rPr>
          <w:rFonts w:ascii="&amp;quot" w:hAnsi="&amp;quot" w:cs="&amp;quot"/>
          <w:color w:val="000000"/>
          <w:sz w:val="28"/>
          <w:szCs w:val="28"/>
        </w:rPr>
        <w:t xml:space="preserve">сти следует исключить из рациона сырую воду и молоко. Существенное значение имеют </w:t>
      </w:r>
      <w:proofErr w:type="spellStart"/>
      <w:r w:rsidRPr="0027594A">
        <w:rPr>
          <w:rFonts w:ascii="&amp;quot" w:hAnsi="&amp;quot" w:cs="&amp;quot"/>
          <w:color w:val="000000"/>
          <w:sz w:val="28"/>
          <w:szCs w:val="28"/>
        </w:rPr>
        <w:t>дератизационные</w:t>
      </w:r>
      <w:proofErr w:type="spellEnd"/>
      <w:r w:rsidRPr="0027594A">
        <w:rPr>
          <w:rFonts w:ascii="&amp;quot" w:hAnsi="&amp;quot" w:cs="&amp;quot"/>
          <w:color w:val="000000"/>
          <w:sz w:val="28"/>
          <w:szCs w:val="28"/>
        </w:rPr>
        <w:t xml:space="preserve"> мероприятия на объектах питания, водоснаб</w:t>
      </w:r>
      <w:r>
        <w:rPr>
          <w:rFonts w:ascii="&amp;quot" w:hAnsi="&amp;quot" w:cs="&amp;quot"/>
          <w:color w:val="000000"/>
          <w:sz w:val="28"/>
          <w:szCs w:val="28"/>
        </w:rPr>
        <w:t>жения и животноводческих компле</w:t>
      </w:r>
      <w:r w:rsidRPr="0027594A">
        <w:rPr>
          <w:rFonts w:ascii="&amp;quot" w:hAnsi="&amp;quot" w:cs="&amp;quot"/>
          <w:color w:val="000000"/>
          <w:sz w:val="28"/>
          <w:szCs w:val="28"/>
        </w:rPr>
        <w:t>ксах.</w:t>
      </w:r>
    </w:p>
    <w:p w:rsidR="002F1363" w:rsidRDefault="002F1363">
      <w:pPr>
        <w:rPr>
          <w:sz w:val="28"/>
          <w:szCs w:val="28"/>
        </w:rPr>
      </w:pPr>
    </w:p>
    <w:p w:rsidR="002F1363" w:rsidRDefault="002F1363">
      <w:pPr>
        <w:rPr>
          <w:sz w:val="28"/>
          <w:szCs w:val="28"/>
        </w:rPr>
      </w:pPr>
    </w:p>
    <w:sectPr w:rsidR="002F1363" w:rsidSect="001F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393"/>
    <w:rsid w:val="000678B2"/>
    <w:rsid w:val="00085385"/>
    <w:rsid w:val="001F7E7D"/>
    <w:rsid w:val="0027594A"/>
    <w:rsid w:val="0029197B"/>
    <w:rsid w:val="002F1363"/>
    <w:rsid w:val="003A7BA9"/>
    <w:rsid w:val="006177C7"/>
    <w:rsid w:val="007B734A"/>
    <w:rsid w:val="008125DB"/>
    <w:rsid w:val="008A1C47"/>
    <w:rsid w:val="008B24B5"/>
    <w:rsid w:val="00936393"/>
    <w:rsid w:val="009F259D"/>
    <w:rsid w:val="00AC387B"/>
    <w:rsid w:val="00C07234"/>
    <w:rsid w:val="00C12959"/>
    <w:rsid w:val="00C339A4"/>
    <w:rsid w:val="00E1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9">
    <w:name w:val="p119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7">
    <w:name w:val="ft27"/>
    <w:basedOn w:val="a0"/>
    <w:uiPriority w:val="99"/>
    <w:rsid w:val="00936393"/>
  </w:style>
  <w:style w:type="character" w:customStyle="1" w:styleId="ft19">
    <w:name w:val="ft19"/>
    <w:basedOn w:val="a0"/>
    <w:uiPriority w:val="99"/>
    <w:rsid w:val="00936393"/>
  </w:style>
  <w:style w:type="paragraph" w:customStyle="1" w:styleId="p58">
    <w:name w:val="p58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uiPriority w:val="99"/>
    <w:rsid w:val="00936393"/>
  </w:style>
  <w:style w:type="paragraph" w:customStyle="1" w:styleId="p47">
    <w:name w:val="p47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">
    <w:name w:val="ft9"/>
    <w:basedOn w:val="a0"/>
    <w:uiPriority w:val="99"/>
    <w:rsid w:val="00936393"/>
  </w:style>
  <w:style w:type="paragraph" w:customStyle="1" w:styleId="p120">
    <w:name w:val="p120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1">
    <w:name w:val="ft41"/>
    <w:basedOn w:val="a0"/>
    <w:uiPriority w:val="99"/>
    <w:rsid w:val="00936393"/>
  </w:style>
  <w:style w:type="paragraph" w:customStyle="1" w:styleId="p12">
    <w:name w:val="p12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uiPriority w:val="99"/>
    <w:rsid w:val="00936393"/>
  </w:style>
  <w:style w:type="paragraph" w:customStyle="1" w:styleId="p121">
    <w:name w:val="p121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uiPriority w:val="99"/>
    <w:rsid w:val="00936393"/>
  </w:style>
  <w:style w:type="paragraph" w:customStyle="1" w:styleId="p122">
    <w:name w:val="p122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uiPriority w:val="99"/>
    <w:rsid w:val="00936393"/>
  </w:style>
  <w:style w:type="paragraph" w:customStyle="1" w:styleId="p13">
    <w:name w:val="p13"/>
    <w:basedOn w:val="a"/>
    <w:uiPriority w:val="99"/>
    <w:rsid w:val="0093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686">
          <w:marLeft w:val="398"/>
          <w:marRight w:val="398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71198688">
          <w:marLeft w:val="398"/>
          <w:marRight w:val="398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7119868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7119869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7119869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syp-foto.ru/wp-content/uploads/2017/01/psevdotuberkulez-vzroslyj-ruki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syp-foto.ru/wp-content/uploads/2017/01/psevdotuberkulez-vzroslyj-sheya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Гвоздев</cp:lastModifiedBy>
  <cp:revision>6</cp:revision>
  <dcterms:created xsi:type="dcterms:W3CDTF">2019-11-22T12:30:00Z</dcterms:created>
  <dcterms:modified xsi:type="dcterms:W3CDTF">2019-11-25T06:25:00Z</dcterms:modified>
</cp:coreProperties>
</file>