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0A" w:rsidRPr="00440191" w:rsidRDefault="005A000A" w:rsidP="004401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440191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Постковидный синдром</w:t>
      </w:r>
    </w:p>
    <w:p w:rsidR="005A000A" w:rsidRPr="00440191" w:rsidRDefault="005A000A" w:rsidP="00440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b/>
          <w:bCs/>
          <w:sz w:val="24"/>
          <w:szCs w:val="24"/>
          <w:lang w:eastAsia="ru-RU"/>
        </w:rPr>
        <w:t>Постковидный синдром</w:t>
      </w:r>
      <w:r w:rsidRPr="00440191">
        <w:rPr>
          <w:rFonts w:ascii="Times New Roman" w:hAnsi="Times New Roman"/>
          <w:sz w:val="24"/>
          <w:szCs w:val="24"/>
          <w:lang w:eastAsia="ru-RU"/>
        </w:rPr>
        <w:t xml:space="preserve"> – это долгосрочные патологические проявления, сохраняющиеся в течение трех и более месяцев после новой коронавирусной инфекции. Основные признаки включают выраженную слабость, тяжесть в грудной клетке, ощущение неполного вдоха, головные, суставные и мышечные боли, нарушения сна, депрессию, снижение когнитивных функций, расстройство терморегуляции и др. Синдром диагностируется клинически с учетом предшествующего инфекционного анамнеза. Лечение включает симптоматическую фармакотерапию, реабилитацию (ЛФК, дыхательная гимнастика, поливитамины, физиотерапия). </w:t>
      </w:r>
    </w:p>
    <w:p w:rsidR="005A000A" w:rsidRPr="00440191" w:rsidRDefault="005A000A" w:rsidP="0044019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0" w:name="detail"/>
      <w:bookmarkEnd w:id="0"/>
      <w:r w:rsidRPr="00440191">
        <w:rPr>
          <w:rFonts w:ascii="Times New Roman" w:hAnsi="Times New Roman"/>
          <w:b/>
          <w:bCs/>
          <w:sz w:val="36"/>
          <w:szCs w:val="36"/>
          <w:lang w:eastAsia="ru-RU"/>
        </w:rPr>
        <w:t>Общие сведения</w:t>
      </w:r>
    </w:p>
    <w:p w:rsidR="005A000A" w:rsidRPr="00440191" w:rsidRDefault="005A000A" w:rsidP="00440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sz w:val="24"/>
          <w:szCs w:val="24"/>
          <w:lang w:eastAsia="ru-RU"/>
        </w:rPr>
        <w:t xml:space="preserve">Постковидный синдром– новый, еще малоизученный феномен в современной </w:t>
      </w:r>
      <w:hyperlink r:id="rId5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терапевтической практике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. Однако, несмотря на это, данная нозология уже признана мировым медицинским сообществом и заняла свое место в МКБ-10. По статистике, признаки постковидного синдрома испытывают на себе 10-20% людей, переболевших </w:t>
      </w:r>
      <w:hyperlink r:id="rId6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COVID-19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. Различные симптомы у них сохраняются до 3-6 месяцев после перенесенной инфекции. </w:t>
      </w:r>
    </w:p>
    <w:p w:rsidR="005A000A" w:rsidRPr="00440191" w:rsidRDefault="005A000A" w:rsidP="0044019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1" w:name="h2_1"/>
      <w:bookmarkEnd w:id="1"/>
      <w:r w:rsidRPr="00440191">
        <w:rPr>
          <w:rFonts w:ascii="Times New Roman" w:hAnsi="Times New Roman"/>
          <w:b/>
          <w:bCs/>
          <w:sz w:val="36"/>
          <w:szCs w:val="36"/>
          <w:lang w:eastAsia="ru-RU"/>
        </w:rPr>
        <w:t>Причины</w:t>
      </w:r>
    </w:p>
    <w:p w:rsidR="005A000A" w:rsidRPr="00440191" w:rsidRDefault="005A000A" w:rsidP="00440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sz w:val="24"/>
          <w:szCs w:val="24"/>
          <w:lang w:eastAsia="ru-RU"/>
        </w:rPr>
        <w:t xml:space="preserve">Этиология постковидного синдрома непосредственно связана с перенесенной </w:t>
      </w:r>
      <w:hyperlink r:id="rId7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коронавирусной инфекцией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. По данным ВОЗ, клиническое выздоровление при легком течении COVID-19 наступает примерно через 2 недели, а при средне-тяжелом и тяжелом – через 3-6 недель. Однако было замечено, что определенная симптоматика у больных сохраняется спустя несколько недель и даже месяцев после того, как инфекция разрешилась, а ПЦР-тест на коронавирус стал отрицательным. Предполагается, что постковидный синдром может быть связан с: </w:t>
      </w:r>
    </w:p>
    <w:p w:rsidR="005A000A" w:rsidRPr="00440191" w:rsidRDefault="005A000A" w:rsidP="00440191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sz w:val="24"/>
          <w:szCs w:val="24"/>
          <w:lang w:eastAsia="ru-RU"/>
        </w:rPr>
        <w:t>остаточным воспалением (реконвалесцентная фаза);</w:t>
      </w:r>
    </w:p>
    <w:p w:rsidR="005A000A" w:rsidRPr="00440191" w:rsidRDefault="005A000A" w:rsidP="00440191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sz w:val="24"/>
          <w:szCs w:val="24"/>
          <w:lang w:eastAsia="ru-RU"/>
        </w:rPr>
        <w:t>длительной персистенцией SARS-CoV-2 в скрытых очагах (латентная инфекция, подобно герпесу или ВИЧ);</w:t>
      </w:r>
    </w:p>
    <w:p w:rsidR="005A000A" w:rsidRPr="00440191" w:rsidRDefault="005A000A" w:rsidP="00440191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sz w:val="24"/>
          <w:szCs w:val="24"/>
          <w:lang w:eastAsia="ru-RU"/>
        </w:rPr>
        <w:t>ПИТ-синдромом (длительная иммобилизация, ИВЛ);</w:t>
      </w:r>
    </w:p>
    <w:p w:rsidR="005A000A" w:rsidRPr="00440191" w:rsidRDefault="005A000A" w:rsidP="00440191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sz w:val="24"/>
          <w:szCs w:val="24"/>
          <w:lang w:eastAsia="ru-RU"/>
        </w:rPr>
        <w:t>социальной изоляцией.</w:t>
      </w:r>
    </w:p>
    <w:p w:rsidR="005A000A" w:rsidRPr="00440191" w:rsidRDefault="005A000A" w:rsidP="00440191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2" w:name="h3_4"/>
      <w:bookmarkEnd w:id="2"/>
      <w:r w:rsidRPr="00440191">
        <w:rPr>
          <w:rFonts w:ascii="Times New Roman" w:hAnsi="Times New Roman"/>
          <w:b/>
          <w:bCs/>
          <w:sz w:val="27"/>
          <w:szCs w:val="27"/>
          <w:lang w:eastAsia="ru-RU"/>
        </w:rPr>
        <w:t>Факторы риска</w:t>
      </w:r>
    </w:p>
    <w:p w:rsidR="005A000A" w:rsidRPr="00440191" w:rsidRDefault="005A000A" w:rsidP="00440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sz w:val="24"/>
          <w:szCs w:val="24"/>
          <w:lang w:eastAsia="ru-RU"/>
        </w:rPr>
        <w:t>Согласно наблюдениям, имеющимся на сегодняшний день, наиболее подверженными развитию постковидного синдрома являются следующие группы пациентов:</w:t>
      </w:r>
    </w:p>
    <w:p w:rsidR="005A000A" w:rsidRPr="00440191" w:rsidRDefault="005A000A" w:rsidP="00440191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sz w:val="24"/>
          <w:szCs w:val="24"/>
          <w:lang w:eastAsia="ru-RU"/>
        </w:rPr>
        <w:t>взрослые старше 50 лет;</w:t>
      </w:r>
    </w:p>
    <w:p w:rsidR="005A000A" w:rsidRPr="00440191" w:rsidRDefault="005A000A" w:rsidP="00440191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sz w:val="24"/>
          <w:szCs w:val="24"/>
          <w:lang w:eastAsia="ru-RU"/>
        </w:rPr>
        <w:t>лица, перенесшие тяжелую форму ковидной инфекции и длительную вентиляцию легких;</w:t>
      </w:r>
    </w:p>
    <w:p w:rsidR="005A000A" w:rsidRPr="00440191" w:rsidRDefault="005A000A" w:rsidP="00440191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sz w:val="24"/>
          <w:szCs w:val="24"/>
          <w:lang w:eastAsia="ru-RU"/>
        </w:rPr>
        <w:t xml:space="preserve">люди с хроническими заболеваниями: </w:t>
      </w:r>
      <w:hyperlink r:id="rId8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ХСН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, легочными патологиями, </w:t>
      </w:r>
      <w:hyperlink r:id="rId9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артериальной гипертензией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, ожирением, </w:t>
      </w:r>
      <w:hyperlink r:id="rId10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сахарным диабетом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>, аутоиммунными заболеваниями.</w:t>
      </w:r>
    </w:p>
    <w:p w:rsidR="005A000A" w:rsidRPr="00440191" w:rsidRDefault="005A000A" w:rsidP="00440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sz w:val="24"/>
          <w:szCs w:val="24"/>
          <w:lang w:eastAsia="ru-RU"/>
        </w:rPr>
        <w:t xml:space="preserve">Корреляция между тяжестью клинического течения COVID-19 и частотой и/или тяжестью постковидных симптомов прослеживается не всегда. Поствирусные синдромы характерны для периода реконвалесценции после других коронавирусов (в частности, SARS-CoV-1 и вызываемого им </w:t>
      </w:r>
      <w:hyperlink r:id="rId11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ТОРС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>), а также гриппа, инфекционного мононуклеоза, лихорадки Q, бруцеллеза и др.</w:t>
      </w:r>
    </w:p>
    <w:p w:rsidR="005A000A" w:rsidRPr="00440191" w:rsidRDefault="005A000A" w:rsidP="0044019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3" w:name="h2_8"/>
      <w:bookmarkEnd w:id="3"/>
      <w:r w:rsidRPr="00440191">
        <w:rPr>
          <w:rFonts w:ascii="Times New Roman" w:hAnsi="Times New Roman"/>
          <w:b/>
          <w:bCs/>
          <w:sz w:val="36"/>
          <w:szCs w:val="36"/>
          <w:lang w:eastAsia="ru-RU"/>
        </w:rPr>
        <w:t>Патогенез</w:t>
      </w:r>
    </w:p>
    <w:p w:rsidR="005A000A" w:rsidRPr="00440191" w:rsidRDefault="005A000A" w:rsidP="00440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sz w:val="24"/>
          <w:szCs w:val="24"/>
          <w:lang w:eastAsia="ru-RU"/>
        </w:rPr>
        <w:t xml:space="preserve">Механизм постковидного синдрома, предположительно, связан с хроническим тромбоваскулитом, который преимущественно поражает нервную систему (центральную, периферическую, вегетативную), легкие, почки, кожу. SARS-CoV-2 инфицирует эндотелий сосудов, оказывая прямое повреждающее действие и нарушая его антикоагуляционные свойства. В результате возникают условия для образования микротромбов в микроциркуляторном русле. </w:t>
      </w:r>
    </w:p>
    <w:p w:rsidR="005A000A" w:rsidRPr="00440191" w:rsidRDefault="005A000A" w:rsidP="00440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sz w:val="24"/>
          <w:szCs w:val="24"/>
          <w:lang w:eastAsia="ru-RU"/>
        </w:rPr>
        <w:t xml:space="preserve">Кроме этого, может иметь место иммунокоплексный ответ, связанный с отложением в сосудистых стенках внутренних органов иммунных депозитов, активацией системы комплемента, вызывающих аутоиммунное воспаление. Свою лепту в постковидный синдром, наряду с тромботической микроангиопатией и </w:t>
      </w:r>
      <w:hyperlink r:id="rId12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васкулитом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>, вносит венозная тромбоэмболия, тканевая гипоксия и ишемия органов.</w:t>
      </w:r>
    </w:p>
    <w:p w:rsidR="005A000A" w:rsidRPr="00440191" w:rsidRDefault="005A000A" w:rsidP="00440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sz w:val="24"/>
          <w:szCs w:val="24"/>
          <w:lang w:eastAsia="ru-RU"/>
        </w:rPr>
        <w:t>Также нельзя не учитывать нейтротропность SARS-CoV-2, который попадая в ЦНС периваскулярно и трансневрально (через обонятельный нерв), напрямую поражает гипоталамус, лимбический комплекс, мозжечок, стволовые структуры.</w:t>
      </w:r>
    </w:p>
    <w:p w:rsidR="005A000A" w:rsidRPr="00440191" w:rsidRDefault="005A000A" w:rsidP="00440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sz w:val="24"/>
          <w:szCs w:val="24"/>
          <w:lang w:eastAsia="ru-RU"/>
        </w:rPr>
        <w:t xml:space="preserve">Воздействие на ЦНС сопровождается нарушением терморегуляции, обоняния, слуха, сна, депрессивными состояниями. Поражение вегетативной НС проявляется дизавтономией, которая приводит в лабильности пульса, АД, дыхания, расстройствам пищеварения. Реакция периферической нервной системы выражается нарушениями чувствительности. </w:t>
      </w:r>
    </w:p>
    <w:p w:rsidR="005A000A" w:rsidRPr="00440191" w:rsidRDefault="005A000A" w:rsidP="0044019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4" w:name="h2_13"/>
      <w:bookmarkEnd w:id="4"/>
      <w:r w:rsidRPr="00440191">
        <w:rPr>
          <w:rFonts w:ascii="Times New Roman" w:hAnsi="Times New Roman"/>
          <w:b/>
          <w:bCs/>
          <w:sz w:val="36"/>
          <w:szCs w:val="36"/>
          <w:lang w:eastAsia="ru-RU"/>
        </w:rPr>
        <w:t>Симптомы</w:t>
      </w:r>
    </w:p>
    <w:p w:rsidR="005A000A" w:rsidRPr="00440191" w:rsidRDefault="005A000A" w:rsidP="00440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sz w:val="24"/>
          <w:szCs w:val="24"/>
          <w:lang w:eastAsia="ru-RU"/>
        </w:rPr>
        <w:t xml:space="preserve">Четкой и однозначной клинической картины постковидного синдрома не существует, т. к. у разных пациентов набор симптомов варьируется в широких пределах. У одних выздоровевших долгосрочные симптомы напоминают те, которые они испытывали во время заражения, у других – появляются новые признаки. Такая вариабельность объясняется индивидуальным преморбидным фоном, поражением различных органов, предшествующим лечением и медицинскими вмешательствами. </w:t>
      </w:r>
    </w:p>
    <w:p w:rsidR="005A000A" w:rsidRPr="00440191" w:rsidRDefault="005A000A" w:rsidP="00440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sz w:val="24"/>
          <w:szCs w:val="24"/>
          <w:lang w:eastAsia="ru-RU"/>
        </w:rPr>
        <w:t xml:space="preserve">В 80% случаев постковидный синдром сопровождается приступами резчайшей </w:t>
      </w:r>
      <w:hyperlink r:id="rId13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слабости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. Многие пациенты буквально не могут подняться с кровати, не способны выполнять привычную повседневную физическую нагрузку. Более чем у половины страдающих постковидом нарушаются нормальные ритмы жизнедеятельности: развивается </w:t>
      </w:r>
      <w:hyperlink r:id="rId14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бессонница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 по ночам, дневная сонливость, изменяется режим сна и бодрствования. Часто больные сообщают о том, что видят необычные яркие сновидения.</w:t>
      </w:r>
    </w:p>
    <w:p w:rsidR="005A000A" w:rsidRPr="00440191" w:rsidRDefault="005A000A" w:rsidP="00440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sz w:val="24"/>
          <w:szCs w:val="24"/>
          <w:lang w:eastAsia="ru-RU"/>
        </w:rPr>
        <w:t xml:space="preserve">Около 45% переболевших отмечают ночную и дневную </w:t>
      </w:r>
      <w:hyperlink r:id="rId15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потливость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, периодический субфебрилитет или гипотермию, приступы познабливания. Примерно столько же сообщают о дыхательных нарушениях: чувстве заложенности в груди, бронхоспазме, </w:t>
      </w:r>
      <w:hyperlink r:id="rId16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кашле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, нехватке воздуха. Депрессивные состояния, лабильность настроения, плаксивость присутствуют у 45-60% постковидных больных. Более чем в 40% наблюдений беспокоят цефалгии, </w:t>
      </w:r>
      <w:hyperlink r:id="rId17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кардиалгии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, тахикардия. Нарушения регуляции АД сопровождаются </w:t>
      </w:r>
      <w:hyperlink r:id="rId18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гипертоническими кризами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 (30%), реже – эпизодами гипотонии и ортостатической гипотензии (15%).</w:t>
      </w:r>
    </w:p>
    <w:p w:rsidR="005A000A" w:rsidRPr="00440191" w:rsidRDefault="005A000A" w:rsidP="00440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sz w:val="24"/>
          <w:szCs w:val="24"/>
          <w:lang w:eastAsia="ru-RU"/>
        </w:rPr>
        <w:t xml:space="preserve">Порядка 30% пациентов указывают на </w:t>
      </w:r>
      <w:hyperlink r:id="rId19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выпадение волос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, ощущение жжения кожи. Кожные васкулиты сопровождаются вазоспазмом, папулезно-геморрагической сыпью. Характерны расстройства функции органов чувств: нарушения зрения, слуха, потеря вкусовых ощущений, </w:t>
      </w:r>
      <w:hyperlink r:id="rId20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аносмия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>. У четверти переболевших сохраняется диарея. Около 20% предъявляют жалобы на появление узелков и болезненности по ходу вен (</w:t>
      </w:r>
      <w:hyperlink r:id="rId21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флебиты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), кожных сыпей. </w:t>
      </w:r>
    </w:p>
    <w:p w:rsidR="005A000A" w:rsidRPr="00440191" w:rsidRDefault="005A000A" w:rsidP="00440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sz w:val="24"/>
          <w:szCs w:val="24"/>
          <w:lang w:eastAsia="ru-RU"/>
        </w:rPr>
        <w:t xml:space="preserve">Также может наблюдаться </w:t>
      </w:r>
      <w:hyperlink r:id="rId22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шаткость походки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, диффузные миалгии, </w:t>
      </w:r>
      <w:hyperlink r:id="rId23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тремор конечностей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>, трудности с концентрацией внимания и памятью. У женщин нередки менструальные нарушения. У 75% больных симптомы постковидного синдрома носят волнообразный характер, у четверти – постоянный.</w:t>
      </w:r>
    </w:p>
    <w:p w:rsidR="005A000A" w:rsidRPr="00440191" w:rsidRDefault="005A000A" w:rsidP="0044019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5" w:name="h2_19"/>
      <w:bookmarkEnd w:id="5"/>
      <w:r w:rsidRPr="00440191">
        <w:rPr>
          <w:rFonts w:ascii="Times New Roman" w:hAnsi="Times New Roman"/>
          <w:b/>
          <w:bCs/>
          <w:sz w:val="36"/>
          <w:szCs w:val="36"/>
          <w:lang w:eastAsia="ru-RU"/>
        </w:rPr>
        <w:t>Осложнения</w:t>
      </w:r>
    </w:p>
    <w:p w:rsidR="005A000A" w:rsidRPr="00440191" w:rsidRDefault="005A000A" w:rsidP="00440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sz w:val="24"/>
          <w:szCs w:val="24"/>
          <w:lang w:eastAsia="ru-RU"/>
        </w:rPr>
        <w:t>Постковидный синдром вызывает существенное снижение качества повседневной жизни. 30-35% людей спустя 3-4 месяца после заражения все еще не могут осуществлять полноценный уход за собой и детьми, вернуться к работе, нормальному ритму жизни. Треть переболевших, ранее занимавшихся спортом, не способны продолжать свои ежедневные упражнения в течение как минимум 6 месяцев.</w:t>
      </w:r>
    </w:p>
    <w:p w:rsidR="005A000A" w:rsidRPr="00440191" w:rsidRDefault="005A000A" w:rsidP="00440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sz w:val="24"/>
          <w:szCs w:val="24"/>
          <w:lang w:eastAsia="ru-RU"/>
        </w:rPr>
        <w:t xml:space="preserve">Психиатрические последствия SARS-COV-2 ассоциированы с затяжными </w:t>
      </w:r>
      <w:hyperlink r:id="rId24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депрессиями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 (отмечаются у 60% переболевших) и </w:t>
      </w:r>
      <w:hyperlink r:id="rId25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суицидальными мыслями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 (20%). Исследования показывают увеличение числа случаев посттравматических стрессовых расстройств (ПТСР), </w:t>
      </w:r>
      <w:hyperlink r:id="rId26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панических атак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, обсессивно–компульсивных расстройств на фоне COVID-19 по сравнению с прединфекционным уровнем. </w:t>
      </w:r>
    </w:p>
    <w:p w:rsidR="005A000A" w:rsidRPr="00440191" w:rsidRDefault="005A000A" w:rsidP="00440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sz w:val="24"/>
          <w:szCs w:val="24"/>
          <w:lang w:eastAsia="ru-RU"/>
        </w:rPr>
        <w:t xml:space="preserve">В отдаленном периоде повышен риск тромбозов, тромбоэмболий, </w:t>
      </w:r>
      <w:hyperlink r:id="rId27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внезапной сердечной смерти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. Неврологические осложнения включают ишемические инсульты, миелиты, </w:t>
      </w:r>
      <w:hyperlink r:id="rId28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полинейропатии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>, редко ‒ синдром Гийена-Барре. Реальные долгосрочные последствия новой коронавирусной болезни для популяционного здоровья еще предстоит оценить в ближайшие годы.</w:t>
      </w:r>
    </w:p>
    <w:p w:rsidR="005A000A" w:rsidRPr="00440191" w:rsidRDefault="005A000A" w:rsidP="0044019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6" w:name="h2_23"/>
      <w:bookmarkEnd w:id="6"/>
      <w:r w:rsidRPr="00440191">
        <w:rPr>
          <w:rFonts w:ascii="Times New Roman" w:hAnsi="Times New Roman"/>
          <w:b/>
          <w:bCs/>
          <w:sz w:val="36"/>
          <w:szCs w:val="36"/>
          <w:lang w:eastAsia="ru-RU"/>
        </w:rPr>
        <w:t>Диагностика</w:t>
      </w:r>
    </w:p>
    <w:p w:rsidR="005A000A" w:rsidRPr="00440191" w:rsidRDefault="005A000A" w:rsidP="00440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sz w:val="24"/>
          <w:szCs w:val="24"/>
          <w:lang w:eastAsia="ru-RU"/>
        </w:rPr>
        <w:t xml:space="preserve">Диагностика постковидного синдрома во многом носит субъективный характер и основывается в основном на жалобах больных. В зависимости от превалирующих симптомов лечение может осуществлять </w:t>
      </w:r>
      <w:hyperlink r:id="rId29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врач-терапевт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>, невролог или кардиолог. Рекомендуемые исследования:</w:t>
      </w:r>
    </w:p>
    <w:p w:rsidR="005A000A" w:rsidRPr="00440191" w:rsidRDefault="005A000A" w:rsidP="00440191">
      <w:pPr>
        <w:numPr>
          <w:ilvl w:val="0"/>
          <w:numId w:val="4"/>
        </w:numPr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b/>
          <w:bCs/>
          <w:sz w:val="24"/>
          <w:szCs w:val="24"/>
          <w:lang w:eastAsia="ru-RU"/>
        </w:rPr>
        <w:t>Лабораторная диагностика.</w:t>
      </w:r>
      <w:r w:rsidRPr="00440191">
        <w:rPr>
          <w:rFonts w:ascii="Times New Roman" w:hAnsi="Times New Roman"/>
          <w:sz w:val="24"/>
          <w:szCs w:val="24"/>
          <w:lang w:eastAsia="ru-RU"/>
        </w:rPr>
        <w:t xml:space="preserve"> Для подтверждения факта перенесенного COVID-19 (если он не был лабораторно верифицирован ранее) следует сдать анализ на </w:t>
      </w:r>
      <w:hyperlink r:id="rId30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антитела к SARS-CoV-2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>. С целью оценки остаточных воспалительных изменений исследуют ОАК, СОЭ, СРБ, прокальцитонин, для выявления коагуляционных нарушений важны показатели Д-димера, фибриногена, РФМК.</w:t>
      </w:r>
    </w:p>
    <w:p w:rsidR="005A000A" w:rsidRPr="00440191" w:rsidRDefault="005A000A" w:rsidP="00440191">
      <w:pPr>
        <w:numPr>
          <w:ilvl w:val="0"/>
          <w:numId w:val="4"/>
        </w:numPr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b/>
          <w:bCs/>
          <w:sz w:val="24"/>
          <w:szCs w:val="24"/>
          <w:lang w:eastAsia="ru-RU"/>
        </w:rPr>
        <w:t>Инструментальная диагностика.</w:t>
      </w:r>
      <w:r w:rsidRPr="00440191">
        <w:rPr>
          <w:rFonts w:ascii="Times New Roman" w:hAnsi="Times New Roman"/>
          <w:sz w:val="24"/>
          <w:szCs w:val="24"/>
          <w:lang w:eastAsia="ru-RU"/>
        </w:rPr>
        <w:t xml:space="preserve"> При длительно сохраняющихся жалобах со стороны ССС необходимо пройти </w:t>
      </w:r>
      <w:hyperlink r:id="rId31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ЭКГ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32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мониторирование АД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33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ЭхоКГ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. Если преобладают симптомы дыхательной дисфункции, целесообразно проведение </w:t>
      </w:r>
      <w:hyperlink r:id="rId34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спирометрии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, по показаниям ‒ </w:t>
      </w:r>
      <w:hyperlink r:id="rId35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КТ легких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. При других признаках постковида может потребоваться </w:t>
      </w:r>
      <w:hyperlink r:id="rId36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УЗИ ОБП и почек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37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УЗДС вен нижних конечностей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38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ЭЭГ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39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полисомнография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A000A" w:rsidRPr="00440191" w:rsidRDefault="005A000A" w:rsidP="00440191">
      <w:pPr>
        <w:numPr>
          <w:ilvl w:val="0"/>
          <w:numId w:val="4"/>
        </w:numPr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Психодиагностика. </w:t>
      </w:r>
      <w:r w:rsidRPr="00440191">
        <w:rPr>
          <w:rFonts w:ascii="Times New Roman" w:hAnsi="Times New Roman"/>
          <w:sz w:val="24"/>
          <w:szCs w:val="24"/>
          <w:lang w:eastAsia="ru-RU"/>
        </w:rPr>
        <w:t xml:space="preserve">Больным с тревожными и депрессивными симптомами, когнитивными нарушениями необходима консультация клинического психолога или психотерапевта с проведением </w:t>
      </w:r>
      <w:hyperlink r:id="rId40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патопсихологической диагностики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>.</w:t>
      </w:r>
    </w:p>
    <w:p w:rsidR="005A000A" w:rsidRPr="00440191" w:rsidRDefault="005A000A" w:rsidP="0044019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7" w:name="h2_26"/>
      <w:bookmarkEnd w:id="7"/>
      <w:r w:rsidRPr="00440191">
        <w:rPr>
          <w:rFonts w:ascii="Times New Roman" w:hAnsi="Times New Roman"/>
          <w:b/>
          <w:bCs/>
          <w:sz w:val="36"/>
          <w:szCs w:val="36"/>
          <w:lang w:eastAsia="ru-RU"/>
        </w:rPr>
        <w:t>Лечение постковидного синдрома</w:t>
      </w:r>
    </w:p>
    <w:p w:rsidR="005A000A" w:rsidRPr="00440191" w:rsidRDefault="005A000A" w:rsidP="00440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sz w:val="24"/>
          <w:szCs w:val="24"/>
          <w:lang w:eastAsia="ru-RU"/>
        </w:rPr>
        <w:t xml:space="preserve">Существенное негативное влияние синдрома на качество жизни диктует необходимость разработки стратегии постковидной реабилитации. В настоящее время клинические рекомендации по лечению постковида не разработаны. В основном терапия носит симптоматическую и общеукрепляющую направленность. Пациентам, испытывающим постковидные симптомы, рекомендуется: </w:t>
      </w:r>
    </w:p>
    <w:p w:rsidR="005A000A" w:rsidRPr="00440191" w:rsidRDefault="005A000A" w:rsidP="00440191">
      <w:pPr>
        <w:numPr>
          <w:ilvl w:val="0"/>
          <w:numId w:val="5"/>
        </w:numPr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b/>
          <w:bCs/>
          <w:sz w:val="24"/>
          <w:szCs w:val="24"/>
          <w:lang w:eastAsia="ru-RU"/>
        </w:rPr>
        <w:t>Фармакотерапия.</w:t>
      </w:r>
      <w:r w:rsidRPr="00440191">
        <w:rPr>
          <w:rFonts w:ascii="Times New Roman" w:hAnsi="Times New Roman"/>
          <w:sz w:val="24"/>
          <w:szCs w:val="24"/>
          <w:lang w:eastAsia="ru-RU"/>
        </w:rPr>
        <w:t xml:space="preserve"> Для купирования неврологических симптомов назначаются комбинированные препараты (магний+пиридоксин), глицин, валериана. При тахикардии и кардиалгии обосновано применение бета-блокаторов. Некоторым выздоровевшим пациентам показан пролонгированный прием глюкокортикоидов и прямых </w:t>
      </w:r>
      <w:hyperlink r:id="rId41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антикоагулянтов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>. Рекомендован прием витаминов С, D, добавок цинка и селена.</w:t>
      </w:r>
    </w:p>
    <w:p w:rsidR="005A000A" w:rsidRPr="00440191" w:rsidRDefault="005A000A" w:rsidP="00440191">
      <w:pPr>
        <w:numPr>
          <w:ilvl w:val="0"/>
          <w:numId w:val="5"/>
        </w:numPr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Физкультура. </w:t>
      </w:r>
      <w:r w:rsidRPr="00440191">
        <w:rPr>
          <w:rFonts w:ascii="Times New Roman" w:hAnsi="Times New Roman"/>
          <w:sz w:val="24"/>
          <w:szCs w:val="24"/>
          <w:lang w:eastAsia="ru-RU"/>
        </w:rPr>
        <w:t xml:space="preserve">Расширение физической активности должно быть постепенным, но систематическим. В постковидном периоде полезны дозированные занятия </w:t>
      </w:r>
      <w:hyperlink r:id="rId42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лечебной физкультурой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>, дыхательной гимнастикой, ходьба, плавание.</w:t>
      </w:r>
    </w:p>
    <w:p w:rsidR="005A000A" w:rsidRPr="00440191" w:rsidRDefault="005A000A" w:rsidP="00440191">
      <w:pPr>
        <w:numPr>
          <w:ilvl w:val="0"/>
          <w:numId w:val="5"/>
        </w:numPr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Физиотерапия. </w:t>
      </w:r>
      <w:r w:rsidRPr="00440191">
        <w:rPr>
          <w:rFonts w:ascii="Times New Roman" w:hAnsi="Times New Roman"/>
          <w:sz w:val="24"/>
          <w:szCs w:val="24"/>
          <w:lang w:eastAsia="ru-RU"/>
        </w:rPr>
        <w:t xml:space="preserve">В рамках комплексных программ постковидной реабилитации используются физиотерапевтические процедуры: </w:t>
      </w:r>
      <w:hyperlink r:id="rId43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магнитотерапия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, импульсные токи, </w:t>
      </w:r>
      <w:hyperlink r:id="rId44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электрофорез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45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небулайзерная терапия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. Обосновано применение </w:t>
      </w:r>
      <w:hyperlink r:id="rId46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оздоровительного массажа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47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галотерапии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48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рефлексотерапии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>.</w:t>
      </w:r>
    </w:p>
    <w:p w:rsidR="005A000A" w:rsidRPr="00440191" w:rsidRDefault="005A000A" w:rsidP="00440191">
      <w:pPr>
        <w:numPr>
          <w:ilvl w:val="0"/>
          <w:numId w:val="5"/>
        </w:numPr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hyperlink r:id="rId49" w:history="1">
        <w:r w:rsidRPr="00440191">
          <w:rPr>
            <w:rFonts w:ascii="Times New Roman" w:hAnsi="Times New Roman"/>
            <w:b/>
            <w:bCs/>
            <w:sz w:val="24"/>
            <w:szCs w:val="24"/>
            <w:lang w:eastAsia="ru-RU"/>
          </w:rPr>
          <w:t>Психотерапия</w:t>
        </w:r>
      </w:hyperlink>
      <w:r w:rsidRPr="004401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440191">
        <w:rPr>
          <w:rFonts w:ascii="Times New Roman" w:hAnsi="Times New Roman"/>
          <w:sz w:val="24"/>
          <w:szCs w:val="24"/>
          <w:lang w:eastAsia="ru-RU"/>
        </w:rPr>
        <w:t xml:space="preserve">Для коррекции психоэмоциональных расстройств используется </w:t>
      </w:r>
      <w:hyperlink r:id="rId50" w:history="1">
        <w:r w:rsidRPr="00440191">
          <w:rPr>
            <w:rFonts w:ascii="Times New Roman" w:hAnsi="Times New Roman"/>
            <w:sz w:val="24"/>
            <w:szCs w:val="24"/>
            <w:lang w:eastAsia="ru-RU"/>
          </w:rPr>
          <w:t>когнитивно-поведенческая терапия</w:t>
        </w:r>
      </w:hyperlink>
      <w:r w:rsidRPr="00440191">
        <w:rPr>
          <w:rFonts w:ascii="Times New Roman" w:hAnsi="Times New Roman"/>
          <w:sz w:val="24"/>
          <w:szCs w:val="24"/>
          <w:lang w:eastAsia="ru-RU"/>
        </w:rPr>
        <w:t xml:space="preserve">, мотивационное интервьюирование. </w:t>
      </w:r>
    </w:p>
    <w:p w:rsidR="005A000A" w:rsidRPr="00440191" w:rsidRDefault="005A000A" w:rsidP="0044019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8" w:name="h2_29"/>
      <w:bookmarkEnd w:id="8"/>
      <w:r w:rsidRPr="00440191">
        <w:rPr>
          <w:rFonts w:ascii="Times New Roman" w:hAnsi="Times New Roman"/>
          <w:b/>
          <w:bCs/>
          <w:sz w:val="36"/>
          <w:szCs w:val="36"/>
          <w:lang w:eastAsia="ru-RU"/>
        </w:rPr>
        <w:t>Прогноз и профилактика</w:t>
      </w:r>
    </w:p>
    <w:p w:rsidR="005A000A" w:rsidRPr="00440191" w:rsidRDefault="005A000A" w:rsidP="00440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sz w:val="24"/>
          <w:szCs w:val="24"/>
          <w:lang w:eastAsia="ru-RU"/>
        </w:rPr>
        <w:t xml:space="preserve">Среднесрочные и долгосрочные последствия COVID-19 для здоровья переболевших на данный момент неизвестны. Течение постковидного синдрома может быть волнообразным, растягиваться на многие месяцы. В большинстве случаев в течение полугода постковидный синдром постепенно регрессирует или исчезает полностью. У некоторых пациентов сохраняются длительные полиорганные нарушения, развиваются осложнения. </w:t>
      </w:r>
    </w:p>
    <w:p w:rsidR="005A000A" w:rsidRPr="00440191" w:rsidRDefault="005A000A" w:rsidP="004401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191">
        <w:rPr>
          <w:rFonts w:ascii="Times New Roman" w:hAnsi="Times New Roman"/>
          <w:sz w:val="24"/>
          <w:szCs w:val="24"/>
          <w:lang w:eastAsia="ru-RU"/>
        </w:rPr>
        <w:t>Следует избегать действия триггеров, которые могут провоцировать обострения постковидной симптоматики: значительных физических нагрузок, переутомления, стрессовых ситуаций, инсоляции. Женщинам и мужчинам репродуктивного возраста, перенесшим коронавирусную инфекцию, на протяжении полугода не рекомендуется планировать зачатие. Также всем переболевшим в течение этого периода следует воздержаться от любой плановой иммунизации.</w:t>
      </w:r>
    </w:p>
    <w:sectPr w:rsidR="005A000A" w:rsidRPr="00440191" w:rsidSect="0044019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9705C"/>
    <w:multiLevelType w:val="multilevel"/>
    <w:tmpl w:val="8342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97207"/>
    <w:multiLevelType w:val="multilevel"/>
    <w:tmpl w:val="6AEE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24C06"/>
    <w:multiLevelType w:val="multilevel"/>
    <w:tmpl w:val="9EAC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053EA"/>
    <w:multiLevelType w:val="multilevel"/>
    <w:tmpl w:val="F3D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895BC5"/>
    <w:multiLevelType w:val="multilevel"/>
    <w:tmpl w:val="9778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99C"/>
    <w:rsid w:val="000560FE"/>
    <w:rsid w:val="0014399C"/>
    <w:rsid w:val="002259CA"/>
    <w:rsid w:val="00225DC0"/>
    <w:rsid w:val="00440191"/>
    <w:rsid w:val="00587DFA"/>
    <w:rsid w:val="005A000A"/>
    <w:rsid w:val="009079FC"/>
    <w:rsid w:val="00E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3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3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3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6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6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6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63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6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6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6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6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6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6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rasotaimedicina.ru/symptom/malaise/weakness" TargetMode="External"/><Relationship Id="rId18" Type="http://schemas.openxmlformats.org/officeDocument/2006/relationships/hyperlink" Target="https://www.krasotaimedicina.ru/diseases/zabolevanija_cardiology/hypertensive-crisis" TargetMode="External"/><Relationship Id="rId26" Type="http://schemas.openxmlformats.org/officeDocument/2006/relationships/hyperlink" Target="https://www.krasotaimedicina.ru/diseases/zabolevanija_neurology/panic-attack" TargetMode="External"/><Relationship Id="rId39" Type="http://schemas.openxmlformats.org/officeDocument/2006/relationships/hyperlink" Target="https://www.krasotaimedicina.ru/treatment/somnology/polysomnograph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asotaimedicina.ru/diseases/zabolevanija_phlebology/phlebitis" TargetMode="External"/><Relationship Id="rId34" Type="http://schemas.openxmlformats.org/officeDocument/2006/relationships/hyperlink" Target="https://www.krasotaimedicina.ru/treatment/lung-function/spirometry" TargetMode="External"/><Relationship Id="rId42" Type="http://schemas.openxmlformats.org/officeDocument/2006/relationships/hyperlink" Target="https://www.krasotaimedicina.ru/treatment/lfk-neurology/central-nervous-system" TargetMode="External"/><Relationship Id="rId47" Type="http://schemas.openxmlformats.org/officeDocument/2006/relationships/hyperlink" Target="https://www.krasotaimedicina.ru/treatment/climatotherapy/halotherapy" TargetMode="External"/><Relationship Id="rId50" Type="http://schemas.openxmlformats.org/officeDocument/2006/relationships/hyperlink" Target="https://www.krasotaimedicina.ru/treatment/psychotherapeutic/cognitive-behavioral-therapy" TargetMode="External"/><Relationship Id="rId7" Type="http://schemas.openxmlformats.org/officeDocument/2006/relationships/hyperlink" Target="https://www.krasotaimedicina.ru/diseases/infectious/coronavirus" TargetMode="External"/><Relationship Id="rId12" Type="http://schemas.openxmlformats.org/officeDocument/2006/relationships/hyperlink" Target="https://www.krasotaimedicina.ru/diseases/rheumatology/systemic-vasculitis" TargetMode="External"/><Relationship Id="rId17" Type="http://schemas.openxmlformats.org/officeDocument/2006/relationships/hyperlink" Target="https://www.krasotaimedicina.ru/diseases/zabolevanija_cardiology/cardialgia" TargetMode="External"/><Relationship Id="rId25" Type="http://schemas.openxmlformats.org/officeDocument/2006/relationships/hyperlink" Target="https://www.krasotaimedicina.ru/diseases/psychiatric/suicide" TargetMode="External"/><Relationship Id="rId33" Type="http://schemas.openxmlformats.org/officeDocument/2006/relationships/hyperlink" Target="https://www.krasotaimedicina.ru/treatment/ultrasound-heart/echocardiography" TargetMode="External"/><Relationship Id="rId38" Type="http://schemas.openxmlformats.org/officeDocument/2006/relationships/hyperlink" Target="https://www.krasotaimedicina.ru/treatment/electrophysiological-neurology/eeg" TargetMode="External"/><Relationship Id="rId46" Type="http://schemas.openxmlformats.org/officeDocument/2006/relationships/hyperlink" Target="https://www.krasotaimedicina.ru/treatment/general-massage/class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symptom/cough" TargetMode="External"/><Relationship Id="rId20" Type="http://schemas.openxmlformats.org/officeDocument/2006/relationships/hyperlink" Target="https://www.krasotaimedicina.ru/symptom/smell/anosmia" TargetMode="External"/><Relationship Id="rId29" Type="http://schemas.openxmlformats.org/officeDocument/2006/relationships/hyperlink" Target="https://www.krasotaimedicina.ru/treatment/therapy/therapist" TargetMode="External"/><Relationship Id="rId41" Type="http://schemas.openxmlformats.org/officeDocument/2006/relationships/hyperlink" Target="https://www.krasotaimedicina.ru/treatment/vein-pharmaceutical/anticoagula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infectious/COVID-19" TargetMode="External"/><Relationship Id="rId11" Type="http://schemas.openxmlformats.org/officeDocument/2006/relationships/hyperlink" Target="https://www.krasotaimedicina.ru/diseases/infectious/SARS" TargetMode="External"/><Relationship Id="rId24" Type="http://schemas.openxmlformats.org/officeDocument/2006/relationships/hyperlink" Target="https://www.krasotaimedicina.ru/diseases/psychiatric/depression" TargetMode="External"/><Relationship Id="rId32" Type="http://schemas.openxmlformats.org/officeDocument/2006/relationships/hyperlink" Target="https://www.krasotaimedicina.ru/treatment/electrophysiological-cardiology/BP-monitoring" TargetMode="External"/><Relationship Id="rId37" Type="http://schemas.openxmlformats.org/officeDocument/2006/relationships/hyperlink" Target="https://www.krasotaimedicina.ru/treatment/vein-noninvasive/dopplerography" TargetMode="External"/><Relationship Id="rId40" Type="http://schemas.openxmlformats.org/officeDocument/2006/relationships/hyperlink" Target="https://www.krasotaimedicina.ru/treatment/mental-diagnosis/pathopsychological" TargetMode="External"/><Relationship Id="rId45" Type="http://schemas.openxmlformats.org/officeDocument/2006/relationships/hyperlink" Target="https://www.krasotaimedicina.ru/treatment/aerotherapy/nebuliser" TargetMode="External"/><Relationship Id="rId5" Type="http://schemas.openxmlformats.org/officeDocument/2006/relationships/hyperlink" Target="https://www.krasotaimedicina.ru/treatment/therapeutics/" TargetMode="External"/><Relationship Id="rId15" Type="http://schemas.openxmlformats.org/officeDocument/2006/relationships/hyperlink" Target="https://www.krasotaimedicina.ru/symptom/hyperhidrosis" TargetMode="External"/><Relationship Id="rId23" Type="http://schemas.openxmlformats.org/officeDocument/2006/relationships/hyperlink" Target="https://www.krasotaimedicina.ru/symptom/tremor/hand" TargetMode="External"/><Relationship Id="rId28" Type="http://schemas.openxmlformats.org/officeDocument/2006/relationships/hyperlink" Target="https://www.krasotaimedicina.ru/diseases/zabolevanija_neurology/polyneuropathies" TargetMode="External"/><Relationship Id="rId36" Type="http://schemas.openxmlformats.org/officeDocument/2006/relationships/hyperlink" Target="https://www.krasotaimedicina.ru/treatment/ultrasound-gastroenterology/abdominal" TargetMode="External"/><Relationship Id="rId49" Type="http://schemas.openxmlformats.org/officeDocument/2006/relationships/hyperlink" Target="https://www.krasotaimedicina.ru/treatment/psychotherapeutic/psychotherapy" TargetMode="External"/><Relationship Id="rId10" Type="http://schemas.openxmlformats.org/officeDocument/2006/relationships/hyperlink" Target="https://www.krasotaimedicina.ru/diseases/zabolevanija_endocrinology/diabetes_saharniy" TargetMode="External"/><Relationship Id="rId19" Type="http://schemas.openxmlformats.org/officeDocument/2006/relationships/hyperlink" Target="https://www.krasotaimedicina.ru/diseases/zabolevanija_trihology/vypadenie_volos" TargetMode="External"/><Relationship Id="rId31" Type="http://schemas.openxmlformats.org/officeDocument/2006/relationships/hyperlink" Target="https://www.krasotaimedicina.ru/treatment/electrophysiological-cardiology/electrocardiography" TargetMode="External"/><Relationship Id="rId44" Type="http://schemas.openxmlformats.org/officeDocument/2006/relationships/hyperlink" Target="https://www.krasotaimedicina.ru/treatment/electrophoresis/skin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zabolevanija_cardiology/hypertension" TargetMode="External"/><Relationship Id="rId14" Type="http://schemas.openxmlformats.org/officeDocument/2006/relationships/hyperlink" Target="https://www.krasotaimedicina.ru/diseases/zabolevanija_neurology/insomnia" TargetMode="External"/><Relationship Id="rId22" Type="http://schemas.openxmlformats.org/officeDocument/2006/relationships/hyperlink" Target="https://www.krasotaimedicina.ru/symptom/gait/atactic" TargetMode="External"/><Relationship Id="rId27" Type="http://schemas.openxmlformats.org/officeDocument/2006/relationships/hyperlink" Target="https://www.krasotaimedicina.ru/diseases/urgent/sudden-cardiac-death" TargetMode="External"/><Relationship Id="rId30" Type="http://schemas.openxmlformats.org/officeDocument/2006/relationships/hyperlink" Target="https://www.krasotaimedicina.ru/treatment/immunoenzymatic-assay/COVID-19" TargetMode="External"/><Relationship Id="rId35" Type="http://schemas.openxmlformats.org/officeDocument/2006/relationships/hyperlink" Target="https://www.krasotaimedicina.ru/treatment/tomography-pulmonology/lungs" TargetMode="External"/><Relationship Id="rId43" Type="http://schemas.openxmlformats.org/officeDocument/2006/relationships/hyperlink" Target="https://www.krasotaimedicina.ru/treatment/magnetotherapy/local" TargetMode="External"/><Relationship Id="rId48" Type="http://schemas.openxmlformats.org/officeDocument/2006/relationships/hyperlink" Target="https://www.krasotaimedicina.ru/treatment/reflexotherapy/acupuncture" TargetMode="External"/><Relationship Id="rId8" Type="http://schemas.openxmlformats.org/officeDocument/2006/relationships/hyperlink" Target="https://www.krasotaimedicina.ru/diseases/zabolevanija_cardiology/heart_failur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2158</Words>
  <Characters>12302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DVT</cp:lastModifiedBy>
  <cp:revision>3</cp:revision>
  <dcterms:created xsi:type="dcterms:W3CDTF">2021-04-02T09:49:00Z</dcterms:created>
  <dcterms:modified xsi:type="dcterms:W3CDTF">2021-04-05T08:07:00Z</dcterms:modified>
</cp:coreProperties>
</file>