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56" w:rsidRPr="00875C26" w:rsidRDefault="00AD3356" w:rsidP="000C3638">
      <w:pPr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lang w:eastAsia="ru-RU"/>
        </w:rPr>
      </w:pPr>
    </w:p>
    <w:p w:rsidR="00AD3356" w:rsidRPr="00875C26" w:rsidRDefault="00AD3356" w:rsidP="000C363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5C26">
        <w:rPr>
          <w:rFonts w:ascii="Times New Roman" w:hAnsi="Times New Roman" w:cs="Times New Roman"/>
          <w:b/>
          <w:bCs/>
          <w:sz w:val="28"/>
          <w:szCs w:val="28"/>
        </w:rPr>
        <w:t>СТОЛБНЯК</w:t>
      </w:r>
    </w:p>
    <w:p w:rsidR="00AD3356" w:rsidRPr="00875C26" w:rsidRDefault="00AD3356" w:rsidP="00CC2DB7">
      <w:pPr>
        <w:pStyle w:val="p10"/>
        <w:spacing w:before="120" w:beforeAutospacing="0" w:after="0" w:afterAutospacing="0" w:line="285" w:lineRule="atLeast"/>
        <w:ind w:firstLine="360"/>
        <w:jc w:val="both"/>
        <w:rPr>
          <w:b/>
          <w:bCs/>
          <w:color w:val="000000"/>
          <w:sz w:val="28"/>
          <w:szCs w:val="28"/>
        </w:rPr>
      </w:pPr>
      <w:r w:rsidRPr="00875C26">
        <w:rPr>
          <w:b/>
          <w:bCs/>
          <w:color w:val="000000"/>
          <w:sz w:val="28"/>
          <w:szCs w:val="28"/>
        </w:rPr>
        <w:t>Столбняк – острое инфекционное заболевание, обусловленное воздействием на организм экзотоксина столбнячной палочки с преимущественным поражением нервной системы и характеризующееся судорогами.</w:t>
      </w:r>
    </w:p>
    <w:p w:rsidR="00AD3356" w:rsidRPr="00875C26" w:rsidRDefault="00AD3356" w:rsidP="008614D2">
      <w:pPr>
        <w:pStyle w:val="p27"/>
        <w:spacing w:before="15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875C26">
        <w:rPr>
          <w:rStyle w:val="ft9"/>
          <w:b/>
          <w:bCs/>
          <w:color w:val="000000"/>
          <w:sz w:val="28"/>
          <w:szCs w:val="28"/>
        </w:rPr>
        <w:t>Этиология</w:t>
      </w:r>
      <w:r w:rsidRPr="00875C26">
        <w:rPr>
          <w:color w:val="000000"/>
          <w:sz w:val="28"/>
          <w:szCs w:val="28"/>
        </w:rPr>
        <w:t>. Возбудитель относится к спорообразующим бактериям. Во внешней среде существует в виде спор, чрезвычайно устойчивых к физико-химическим факторам, антисептическим и дезинфицирующим средствам. При благоприятных условиях споры прорастают в вегетативные формы, продуцирующие сильные токсины.</w:t>
      </w:r>
    </w:p>
    <w:p w:rsidR="00AD3356" w:rsidRPr="00875C26" w:rsidRDefault="00AD3356" w:rsidP="008614D2">
      <w:pPr>
        <w:pStyle w:val="p12"/>
        <w:spacing w:before="6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875C26">
        <w:rPr>
          <w:rStyle w:val="ft9"/>
          <w:b/>
          <w:bCs/>
          <w:color w:val="000000"/>
          <w:sz w:val="28"/>
          <w:szCs w:val="28"/>
        </w:rPr>
        <w:t>Эпидемиология</w:t>
      </w:r>
      <w:r w:rsidRPr="00875C26">
        <w:rPr>
          <w:color w:val="000000"/>
          <w:sz w:val="28"/>
          <w:szCs w:val="28"/>
        </w:rPr>
        <w:t xml:space="preserve">. Заболевание распространено во всех регионах земного шара, причем более высокая заболеваемость наблюдается в условиях жаркого влажного климата, что связано с замедленным заживлением ран и повышенной обсемененностью почвы. </w:t>
      </w:r>
    </w:p>
    <w:p w:rsidR="00AD3356" w:rsidRPr="00875C26" w:rsidRDefault="00AD3356" w:rsidP="008614D2">
      <w:pPr>
        <w:pStyle w:val="p12"/>
        <w:spacing w:before="60" w:beforeAutospacing="0" w:after="0" w:afterAutospacing="0" w:line="270" w:lineRule="atLeast"/>
        <w:ind w:firstLine="426"/>
        <w:rPr>
          <w:b/>
          <w:bCs/>
          <w:color w:val="000000"/>
          <w:sz w:val="28"/>
          <w:szCs w:val="28"/>
        </w:rPr>
      </w:pPr>
      <w:r w:rsidRPr="00875C26">
        <w:rPr>
          <w:b/>
          <w:bCs/>
          <w:color w:val="000000"/>
          <w:sz w:val="28"/>
          <w:szCs w:val="28"/>
        </w:rPr>
        <w:t>Самые распространенные пути заражения столбняком:</w:t>
      </w:r>
    </w:p>
    <w:p w:rsidR="00AD3356" w:rsidRPr="00875C26" w:rsidRDefault="00AD3356" w:rsidP="00CC2DB7">
      <w:pPr>
        <w:pStyle w:val="p12"/>
        <w:spacing w:before="60" w:beforeAutospacing="0" w:after="0" w:afterAutospacing="0" w:line="270" w:lineRule="atLeast"/>
        <w:rPr>
          <w:color w:val="000000"/>
          <w:sz w:val="28"/>
          <w:szCs w:val="28"/>
        </w:rPr>
      </w:pPr>
      <w:r w:rsidRPr="00875C26">
        <w:rPr>
          <w:color w:val="000000"/>
          <w:sz w:val="28"/>
          <w:szCs w:val="28"/>
        </w:rPr>
        <w:t>- огнестрельные и ножевые ранения;</w:t>
      </w:r>
    </w:p>
    <w:p w:rsidR="00AD3356" w:rsidRPr="00875C26" w:rsidRDefault="00AD3356" w:rsidP="00CC2DB7">
      <w:pPr>
        <w:pStyle w:val="p12"/>
        <w:spacing w:before="60" w:beforeAutospacing="0" w:after="0" w:afterAutospacing="0" w:line="270" w:lineRule="atLeast"/>
        <w:rPr>
          <w:color w:val="000000"/>
          <w:sz w:val="28"/>
          <w:szCs w:val="28"/>
        </w:rPr>
      </w:pPr>
      <w:r w:rsidRPr="00875C26">
        <w:rPr>
          <w:color w:val="000000"/>
          <w:sz w:val="28"/>
          <w:szCs w:val="28"/>
        </w:rPr>
        <w:t>- проколы нестерильной иглой;</w:t>
      </w:r>
    </w:p>
    <w:p w:rsidR="00AD3356" w:rsidRPr="00875C26" w:rsidRDefault="00AD3356" w:rsidP="00CC2DB7">
      <w:pPr>
        <w:pStyle w:val="p12"/>
        <w:spacing w:before="60" w:beforeAutospacing="0" w:after="0" w:afterAutospacing="0" w:line="270" w:lineRule="atLeast"/>
        <w:rPr>
          <w:color w:val="000000"/>
          <w:sz w:val="28"/>
          <w:szCs w:val="28"/>
        </w:rPr>
      </w:pPr>
      <w:r w:rsidRPr="00875C26">
        <w:rPr>
          <w:color w:val="000000"/>
          <w:sz w:val="28"/>
          <w:szCs w:val="28"/>
        </w:rPr>
        <w:t xml:space="preserve">- травмы, вызванные колючей проволокой;     </w:t>
      </w:r>
    </w:p>
    <w:p w:rsidR="00AD3356" w:rsidRPr="00875C26" w:rsidRDefault="00AD3356" w:rsidP="00CC2DB7">
      <w:pPr>
        <w:pStyle w:val="p12"/>
        <w:spacing w:before="60" w:beforeAutospacing="0" w:after="0" w:afterAutospacing="0" w:line="270" w:lineRule="atLeast"/>
        <w:rPr>
          <w:color w:val="000000"/>
          <w:sz w:val="28"/>
          <w:szCs w:val="28"/>
        </w:rPr>
      </w:pPr>
      <w:r w:rsidRPr="00875C26">
        <w:rPr>
          <w:color w:val="000000"/>
          <w:sz w:val="28"/>
          <w:szCs w:val="28"/>
        </w:rPr>
        <w:t>- колотые раны от осколков, гвоздей;</w:t>
      </w:r>
    </w:p>
    <w:p w:rsidR="00AD3356" w:rsidRPr="00875C26" w:rsidRDefault="00AD3356" w:rsidP="00CC2DB7">
      <w:pPr>
        <w:pStyle w:val="p12"/>
        <w:spacing w:before="60" w:beforeAutospacing="0" w:after="0" w:afterAutospacing="0" w:line="270" w:lineRule="atLeast"/>
        <w:rPr>
          <w:color w:val="000000"/>
          <w:sz w:val="28"/>
          <w:szCs w:val="28"/>
        </w:rPr>
      </w:pPr>
      <w:r w:rsidRPr="00875C26">
        <w:rPr>
          <w:color w:val="000000"/>
          <w:sz w:val="28"/>
          <w:szCs w:val="28"/>
        </w:rPr>
        <w:t>- открытые переломы;</w:t>
      </w:r>
    </w:p>
    <w:p w:rsidR="00AD3356" w:rsidRPr="00875C26" w:rsidRDefault="00AD3356" w:rsidP="00CC2DB7">
      <w:pPr>
        <w:pStyle w:val="p12"/>
        <w:spacing w:before="60" w:beforeAutospacing="0" w:after="0" w:afterAutospacing="0" w:line="270" w:lineRule="atLeast"/>
        <w:rPr>
          <w:color w:val="000000"/>
          <w:sz w:val="28"/>
          <w:szCs w:val="28"/>
        </w:rPr>
      </w:pPr>
      <w:r w:rsidRPr="00875C26">
        <w:rPr>
          <w:color w:val="000000"/>
          <w:sz w:val="28"/>
          <w:szCs w:val="28"/>
        </w:rPr>
        <w:t>- ожоги;</w:t>
      </w:r>
    </w:p>
    <w:p w:rsidR="00AD3356" w:rsidRPr="00875C26" w:rsidRDefault="00AD3356" w:rsidP="00CC2DB7">
      <w:pPr>
        <w:pStyle w:val="p12"/>
        <w:spacing w:before="60" w:beforeAutospacing="0" w:after="0" w:afterAutospacing="0" w:line="270" w:lineRule="atLeast"/>
        <w:rPr>
          <w:color w:val="000000"/>
          <w:sz w:val="28"/>
          <w:szCs w:val="28"/>
        </w:rPr>
      </w:pPr>
      <w:r w:rsidRPr="00875C26">
        <w:rPr>
          <w:color w:val="000000"/>
          <w:sz w:val="28"/>
          <w:szCs w:val="28"/>
        </w:rPr>
        <w:t>- укусы животных;</w:t>
      </w:r>
    </w:p>
    <w:p w:rsidR="00AD3356" w:rsidRPr="00875C26" w:rsidRDefault="00AD3356" w:rsidP="00CC2DB7">
      <w:pPr>
        <w:pStyle w:val="p12"/>
        <w:spacing w:before="60" w:beforeAutospacing="0" w:after="0" w:afterAutospacing="0" w:line="270" w:lineRule="atLeast"/>
        <w:rPr>
          <w:color w:val="000000"/>
          <w:sz w:val="28"/>
          <w:szCs w:val="28"/>
        </w:rPr>
      </w:pPr>
      <w:r w:rsidRPr="00875C26">
        <w:rPr>
          <w:color w:val="000000"/>
          <w:sz w:val="28"/>
          <w:szCs w:val="28"/>
        </w:rPr>
        <w:t xml:space="preserve">- </w:t>
      </w:r>
      <w:r w:rsidRPr="00875C26">
        <w:rPr>
          <w:color w:val="010101"/>
          <w:sz w:val="30"/>
          <w:szCs w:val="30"/>
        </w:rPr>
        <w:t>употребление инъекционных наркотиков. </w:t>
      </w:r>
    </w:p>
    <w:p w:rsidR="00AD3356" w:rsidRPr="00875C26" w:rsidRDefault="00AD3356" w:rsidP="00CC2DB7">
      <w:pPr>
        <w:pStyle w:val="p44"/>
        <w:spacing w:before="0" w:beforeAutospacing="0" w:after="0" w:afterAutospacing="0" w:line="285" w:lineRule="atLeast"/>
        <w:rPr>
          <w:color w:val="000000"/>
          <w:sz w:val="28"/>
          <w:szCs w:val="28"/>
        </w:rPr>
      </w:pPr>
    </w:p>
    <w:p w:rsidR="00AD3356" w:rsidRPr="00875C26" w:rsidRDefault="00AD3356" w:rsidP="00875C26">
      <w:pPr>
        <w:pStyle w:val="p20"/>
        <w:spacing w:before="60" w:beforeAutospacing="0" w:after="0" w:afterAutospacing="0" w:line="255" w:lineRule="atLeast"/>
        <w:ind w:firstLine="426"/>
        <w:jc w:val="both"/>
        <w:rPr>
          <w:color w:val="000000"/>
          <w:sz w:val="28"/>
          <w:szCs w:val="28"/>
        </w:rPr>
      </w:pPr>
      <w:r w:rsidRPr="00875C26">
        <w:rPr>
          <w:rStyle w:val="ft27"/>
          <w:b/>
          <w:bCs/>
          <w:color w:val="000000"/>
          <w:sz w:val="28"/>
          <w:szCs w:val="28"/>
        </w:rPr>
        <w:t xml:space="preserve">Инкубационный период </w:t>
      </w:r>
      <w:r w:rsidRPr="00875C26">
        <w:rPr>
          <w:color w:val="000000"/>
          <w:sz w:val="28"/>
          <w:szCs w:val="28"/>
        </w:rPr>
        <w:t>колеблется от 1 до 21 суток (в среднем 1-2 недели), в отдельных случаях он превышает 30 суток, т.е. клинические проявления возникают уже после полного заживления инфицированных ран.</w:t>
      </w:r>
    </w:p>
    <w:p w:rsidR="00AD3356" w:rsidRPr="00875C26" w:rsidRDefault="00AD3356" w:rsidP="008614D2">
      <w:pPr>
        <w:pStyle w:val="p20"/>
        <w:spacing w:before="60" w:beforeAutospacing="0" w:after="0" w:afterAutospacing="0" w:line="255" w:lineRule="atLeast"/>
        <w:ind w:firstLine="426"/>
        <w:rPr>
          <w:b/>
          <w:bCs/>
          <w:color w:val="000000"/>
          <w:sz w:val="28"/>
          <w:szCs w:val="28"/>
        </w:rPr>
      </w:pPr>
      <w:r w:rsidRPr="00875C26">
        <w:rPr>
          <w:b/>
          <w:bCs/>
          <w:color w:val="000000"/>
          <w:sz w:val="28"/>
          <w:szCs w:val="28"/>
        </w:rPr>
        <w:t>Симптомы столбняка</w:t>
      </w:r>
    </w:p>
    <w:p w:rsidR="00AD3356" w:rsidRPr="00875C26" w:rsidRDefault="00AD3356" w:rsidP="00CC2DB7">
      <w:pPr>
        <w:pStyle w:val="p20"/>
        <w:spacing w:before="6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 w:rsidRPr="00875C26">
        <w:rPr>
          <w:color w:val="000000"/>
          <w:sz w:val="28"/>
          <w:szCs w:val="28"/>
        </w:rPr>
        <w:t>- острое начало, повышение температуры тела;</w:t>
      </w:r>
    </w:p>
    <w:p w:rsidR="00AD3356" w:rsidRPr="00875C26" w:rsidRDefault="00AD3356" w:rsidP="00CC2DB7">
      <w:pPr>
        <w:pStyle w:val="p20"/>
        <w:spacing w:before="6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 w:rsidRPr="00875C26">
        <w:rPr>
          <w:color w:val="000000"/>
          <w:sz w:val="28"/>
          <w:szCs w:val="28"/>
        </w:rPr>
        <w:t>- тянущие боли в области раны;</w:t>
      </w:r>
    </w:p>
    <w:p w:rsidR="00AD3356" w:rsidRPr="00875C26" w:rsidRDefault="00AD3356" w:rsidP="00CC2DB7">
      <w:pPr>
        <w:pStyle w:val="p20"/>
        <w:spacing w:before="6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 w:rsidRPr="00875C26">
        <w:rPr>
          <w:color w:val="000000"/>
          <w:sz w:val="28"/>
          <w:szCs w:val="28"/>
        </w:rPr>
        <w:t>- судороги мышц лица (человек не может открыть рот, жевать);</w:t>
      </w:r>
    </w:p>
    <w:p w:rsidR="00AD3356" w:rsidRPr="00875C26" w:rsidRDefault="00AD3356" w:rsidP="00CC2DB7">
      <w:pPr>
        <w:pStyle w:val="p20"/>
        <w:spacing w:before="6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 w:rsidRPr="00875C26">
        <w:rPr>
          <w:color w:val="000000"/>
          <w:sz w:val="28"/>
          <w:szCs w:val="28"/>
        </w:rPr>
        <w:t>-  «сардоническая улыбка» из-за спазма мимических мышц (рис. 1);</w:t>
      </w:r>
    </w:p>
    <w:p w:rsidR="00AD3356" w:rsidRPr="00875C26" w:rsidRDefault="00AD3356" w:rsidP="00585E4A">
      <w:pPr>
        <w:pStyle w:val="p20"/>
        <w:spacing w:before="6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 w:rsidRPr="00875C26">
        <w:rPr>
          <w:color w:val="000000"/>
          <w:sz w:val="28"/>
          <w:szCs w:val="28"/>
        </w:rPr>
        <w:t>- затруднение при глотании;</w:t>
      </w:r>
    </w:p>
    <w:p w:rsidR="00AD3356" w:rsidRPr="00875C26" w:rsidRDefault="00AD3356" w:rsidP="00585E4A">
      <w:pPr>
        <w:pStyle w:val="p20"/>
        <w:spacing w:before="6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 w:rsidRPr="00875C26">
        <w:rPr>
          <w:color w:val="000000"/>
          <w:sz w:val="28"/>
          <w:szCs w:val="28"/>
        </w:rPr>
        <w:t>- болезненные генерализованные (затрагивающие все мышцы тела) судороги, которые провоцируются громким звуком, ярким светом, прикосновением к больному. Такие судороги называют опистотонусом (рис 2);</w:t>
      </w:r>
    </w:p>
    <w:p w:rsidR="00AD3356" w:rsidRPr="00875C26" w:rsidRDefault="00AD3356" w:rsidP="00585E4A">
      <w:pPr>
        <w:pStyle w:val="p20"/>
        <w:spacing w:before="6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 w:rsidRPr="00875C26">
        <w:rPr>
          <w:color w:val="000000"/>
          <w:sz w:val="28"/>
          <w:szCs w:val="28"/>
        </w:rPr>
        <w:t>- нарушение дыхания с поражением диафрагмы и межреберных мышц;</w:t>
      </w:r>
    </w:p>
    <w:p w:rsidR="00AD3356" w:rsidRPr="00875C26" w:rsidRDefault="00AD3356" w:rsidP="00585E4A">
      <w:pPr>
        <w:pStyle w:val="p20"/>
        <w:spacing w:before="6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 w:rsidRPr="00875C26">
        <w:rPr>
          <w:color w:val="000000"/>
          <w:sz w:val="28"/>
          <w:szCs w:val="28"/>
        </w:rPr>
        <w:t>- выраженные боли в мышцах;</w:t>
      </w:r>
    </w:p>
    <w:p w:rsidR="00AD3356" w:rsidRDefault="00AD3356" w:rsidP="00585E4A">
      <w:pPr>
        <w:pStyle w:val="p20"/>
        <w:spacing w:before="6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 w:rsidRPr="00875C26">
        <w:rPr>
          <w:color w:val="000000"/>
          <w:sz w:val="28"/>
          <w:szCs w:val="28"/>
        </w:rPr>
        <w:t>- судороги, сопровождающиеся лихорадкой, потливостью, сердцебиением</w:t>
      </w:r>
      <w:r>
        <w:rPr>
          <w:color w:val="000000"/>
          <w:sz w:val="28"/>
          <w:szCs w:val="28"/>
        </w:rPr>
        <w:t>;</w:t>
      </w:r>
    </w:p>
    <w:p w:rsidR="00AD3356" w:rsidRPr="00875C26" w:rsidRDefault="00AD3356" w:rsidP="00585E4A">
      <w:pPr>
        <w:pStyle w:val="p20"/>
        <w:spacing w:before="6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 w:rsidRPr="00875C26">
        <w:rPr>
          <w:color w:val="000000"/>
          <w:sz w:val="28"/>
          <w:szCs w:val="28"/>
        </w:rPr>
        <w:t>- затруднение мочеиспускания и дефекации вследствие спазма мышц промежности;</w:t>
      </w:r>
      <w:r w:rsidRPr="00875C26">
        <w:rPr>
          <w:color w:val="010101"/>
          <w:sz w:val="30"/>
          <w:szCs w:val="30"/>
        </w:rPr>
        <w:t xml:space="preserve"> </w:t>
      </w:r>
    </w:p>
    <w:p w:rsidR="00AD3356" w:rsidRPr="00875C26" w:rsidRDefault="00AD3356" w:rsidP="00585E4A">
      <w:pPr>
        <w:pStyle w:val="p20"/>
        <w:spacing w:before="6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 w:rsidRPr="00875C26">
        <w:rPr>
          <w:color w:val="000000"/>
          <w:sz w:val="28"/>
          <w:szCs w:val="28"/>
        </w:rPr>
        <w:t>- ясное сознание в течение всего периода заболевания.</w:t>
      </w:r>
    </w:p>
    <w:p w:rsidR="00AD3356" w:rsidRPr="000C3638" w:rsidRDefault="00AD3356" w:rsidP="00585E4A">
      <w:pPr>
        <w:pStyle w:val="p20"/>
        <w:spacing w:before="60" w:beforeAutospacing="0" w:after="0" w:afterAutospacing="0" w:line="255" w:lineRule="atLeast"/>
        <w:jc w:val="both"/>
        <w:rPr>
          <w:rFonts w:cs="Calibri"/>
          <w:color w:val="000000"/>
          <w:sz w:val="28"/>
          <w:szCs w:val="28"/>
        </w:rPr>
      </w:pPr>
    </w:p>
    <w:p w:rsidR="00AD3356" w:rsidRDefault="00AD3356" w:rsidP="00585E4A">
      <w:pPr>
        <w:pStyle w:val="p20"/>
        <w:spacing w:before="60" w:beforeAutospacing="0" w:after="0" w:afterAutospacing="0" w:line="255" w:lineRule="atLeast"/>
        <w:jc w:val="both"/>
        <w:rPr>
          <w:rFonts w:ascii="&amp;quot" w:hAnsi="&amp;quot" w:cs="&amp;quot"/>
          <w:color w:val="000000"/>
          <w:sz w:val="28"/>
          <w:szCs w:val="28"/>
        </w:rPr>
      </w:pPr>
      <w:r w:rsidRPr="00CB44CD">
        <w:rPr>
          <w:rFonts w:cs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улыбка» при столбняке" style="width:412.5pt;height:141pt;visibility:visible">
            <v:imagedata r:id="rId5" o:title=""/>
          </v:shape>
        </w:pict>
      </w:r>
    </w:p>
    <w:p w:rsidR="00AD3356" w:rsidRPr="007F6D48" w:rsidRDefault="00AD3356" w:rsidP="00585E4A">
      <w:pPr>
        <w:pStyle w:val="p20"/>
        <w:spacing w:before="60" w:beforeAutospacing="0" w:after="0" w:afterAutospacing="0" w:line="255" w:lineRule="atLeast"/>
        <w:jc w:val="both"/>
        <w:rPr>
          <w:rFonts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Рис. 1. На лице появляется характерное выражение, называемое страдальческая или «сардоническая улыбка». </w:t>
      </w:r>
    </w:p>
    <w:p w:rsidR="00AD3356" w:rsidRDefault="00AD3356" w:rsidP="00585E4A">
      <w:pPr>
        <w:pStyle w:val="p20"/>
        <w:spacing w:before="60" w:beforeAutospacing="0" w:after="0" w:afterAutospacing="0" w:line="255" w:lineRule="atLeast"/>
        <w:jc w:val="both"/>
        <w:rPr>
          <w:rFonts w:ascii="&amp;quot" w:hAnsi="&amp;quot" w:cs="&amp;quot"/>
          <w:color w:val="000000"/>
          <w:sz w:val="28"/>
          <w:szCs w:val="28"/>
        </w:rPr>
      </w:pPr>
      <w:r w:rsidRPr="00CB44CD">
        <w:rPr>
          <w:rFonts w:ascii="&amp;quot" w:hAnsi="&amp;quot" w:cs="&amp;quot"/>
          <w:noProof/>
          <w:color w:val="000000"/>
          <w:sz w:val="28"/>
          <w:szCs w:val="28"/>
        </w:rPr>
        <w:pict>
          <v:shape id="_x0000_i1026" type="#_x0000_t75" alt="столбняк" style="width:412.5pt;height:158.25pt;visibility:visible">
            <v:imagedata r:id="rId6" o:title=""/>
          </v:shape>
        </w:pict>
      </w:r>
    </w:p>
    <w:p w:rsidR="00AD3356" w:rsidRDefault="00AD3356" w:rsidP="00585E4A">
      <w:pPr>
        <w:pStyle w:val="p20"/>
        <w:spacing w:before="6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2 Опистотонус – судорожное сокращение всей скелетной мускулатуры при столбняке.</w:t>
      </w:r>
    </w:p>
    <w:p w:rsidR="00AD3356" w:rsidRPr="00875C26" w:rsidRDefault="00AD3356" w:rsidP="00585E4A">
      <w:pPr>
        <w:pStyle w:val="p54"/>
        <w:spacing w:before="15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875C26">
        <w:rPr>
          <w:color w:val="000000"/>
          <w:sz w:val="28"/>
          <w:szCs w:val="28"/>
        </w:rPr>
        <w:t xml:space="preserve">По степени тяжести различают легкую, среднетяжелую и тяжелую формы. </w:t>
      </w:r>
      <w:r w:rsidRPr="00875C26">
        <w:rPr>
          <w:b/>
          <w:bCs/>
          <w:color w:val="000000"/>
          <w:sz w:val="28"/>
          <w:szCs w:val="28"/>
        </w:rPr>
        <w:t>Легкая форма</w:t>
      </w:r>
      <w:r w:rsidRPr="00875C26">
        <w:rPr>
          <w:color w:val="000000"/>
          <w:sz w:val="28"/>
          <w:szCs w:val="28"/>
        </w:rPr>
        <w:t xml:space="preserve"> столбняка встречается нечасто и в основном у лиц, имеющих ча</w:t>
      </w:r>
      <w:r>
        <w:rPr>
          <w:color w:val="000000"/>
          <w:sz w:val="28"/>
          <w:szCs w:val="28"/>
        </w:rPr>
        <w:t xml:space="preserve">стичный иммунитет. </w:t>
      </w:r>
      <w:r w:rsidRPr="00875C26">
        <w:rPr>
          <w:color w:val="000000"/>
          <w:sz w:val="28"/>
          <w:szCs w:val="28"/>
        </w:rPr>
        <w:t>Приступы судорог либо отсутствуют вовсе, либо возникают с частотой нескольких раз в течение суток. Лихорадка на субфебрильном уровне, тах</w:t>
      </w:r>
      <w:r>
        <w:rPr>
          <w:color w:val="000000"/>
          <w:sz w:val="28"/>
          <w:szCs w:val="28"/>
        </w:rPr>
        <w:t>и</w:t>
      </w:r>
      <w:r w:rsidRPr="00875C26">
        <w:rPr>
          <w:color w:val="000000"/>
          <w:sz w:val="28"/>
          <w:szCs w:val="28"/>
        </w:rPr>
        <w:t>кардия выявляется редко. Длительность болезни – до 2 недель.</w:t>
      </w:r>
    </w:p>
    <w:p w:rsidR="00AD3356" w:rsidRPr="00875C26" w:rsidRDefault="00AD3356" w:rsidP="00585E4A">
      <w:pPr>
        <w:pStyle w:val="p12"/>
        <w:spacing w:before="6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875C26">
        <w:rPr>
          <w:rStyle w:val="ft9"/>
          <w:b/>
          <w:bCs/>
          <w:color w:val="000000"/>
          <w:sz w:val="28"/>
          <w:szCs w:val="28"/>
        </w:rPr>
        <w:t xml:space="preserve">Среднетяжелая форма </w:t>
      </w:r>
      <w:r w:rsidRPr="00875C26">
        <w:rPr>
          <w:color w:val="000000"/>
          <w:sz w:val="28"/>
          <w:szCs w:val="28"/>
        </w:rPr>
        <w:t>заболевания характеризуется развитием поражения мышц с типичной симптоматикой, тахикардией и подъемом температуры тела до высоких цифр. Частота судорог не превышает 1-2 раза в час, а их длительность не более 15-30 секунд. Осложнения не возникают, а продолжительность острого периода болезни – до 3 недель.</w:t>
      </w:r>
    </w:p>
    <w:p w:rsidR="00AD3356" w:rsidRPr="00875C26" w:rsidRDefault="00AD3356" w:rsidP="003E14B2">
      <w:pPr>
        <w:pStyle w:val="p12"/>
        <w:spacing w:before="6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875C26">
        <w:rPr>
          <w:rStyle w:val="ft9"/>
          <w:b/>
          <w:bCs/>
          <w:color w:val="000000"/>
          <w:sz w:val="28"/>
          <w:szCs w:val="28"/>
        </w:rPr>
        <w:t xml:space="preserve">Тяжелая форма </w:t>
      </w:r>
      <w:r w:rsidRPr="00875C26">
        <w:rPr>
          <w:color w:val="000000"/>
          <w:sz w:val="28"/>
          <w:szCs w:val="28"/>
        </w:rPr>
        <w:t>столбняка регистрируется, когда симптоматика заболевания резко выражена, лихорадка постоянная и высокая, приступы судорог частые (через каждые 5-30 мин) и продолжительные (до 1-3 мин), с присоединением пневмонии. Такие формы всегда требуют интенсивной терапии, период тяжелого состояния продолжается не менее 3 недель.</w:t>
      </w:r>
    </w:p>
    <w:p w:rsidR="00AD3356" w:rsidRPr="00875C26" w:rsidRDefault="00AD3356" w:rsidP="00875C26">
      <w:pPr>
        <w:pStyle w:val="p11"/>
        <w:spacing w:before="45" w:beforeAutospacing="0" w:after="0" w:afterAutospacing="0" w:line="270" w:lineRule="atLeast"/>
        <w:ind w:firstLine="426"/>
        <w:jc w:val="both"/>
        <w:rPr>
          <w:b/>
          <w:color w:val="000000"/>
          <w:sz w:val="28"/>
          <w:szCs w:val="28"/>
        </w:rPr>
      </w:pPr>
      <w:r w:rsidRPr="00875C26">
        <w:rPr>
          <w:b/>
          <w:color w:val="000000"/>
          <w:sz w:val="28"/>
          <w:szCs w:val="28"/>
        </w:rPr>
        <w:t>Осложнения</w:t>
      </w:r>
    </w:p>
    <w:p w:rsidR="00AD3356" w:rsidRPr="00875C26" w:rsidRDefault="00AD3356" w:rsidP="00585E4A">
      <w:pPr>
        <w:pStyle w:val="p11"/>
        <w:spacing w:before="45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875C26">
        <w:rPr>
          <w:color w:val="000000"/>
          <w:sz w:val="28"/>
          <w:szCs w:val="28"/>
        </w:rPr>
        <w:t xml:space="preserve"> - пневмония, вызываемая нарушением дыхательных функций;</w:t>
      </w:r>
    </w:p>
    <w:p w:rsidR="00AD3356" w:rsidRPr="00875C26" w:rsidRDefault="00AD3356" w:rsidP="00585E4A">
      <w:pPr>
        <w:pStyle w:val="p11"/>
        <w:spacing w:before="45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875C26">
        <w:rPr>
          <w:color w:val="000000"/>
          <w:sz w:val="28"/>
          <w:szCs w:val="28"/>
        </w:rPr>
        <w:t xml:space="preserve"> - переломы костей и позвоночника; </w:t>
      </w:r>
    </w:p>
    <w:p w:rsidR="00AD3356" w:rsidRPr="00875C26" w:rsidRDefault="00AD3356" w:rsidP="00585E4A">
      <w:pPr>
        <w:pStyle w:val="p11"/>
        <w:spacing w:before="45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875C26">
        <w:rPr>
          <w:color w:val="000000"/>
          <w:sz w:val="28"/>
          <w:szCs w:val="28"/>
        </w:rPr>
        <w:t>- вывихи, разрывы мышц и сухожилий;</w:t>
      </w:r>
    </w:p>
    <w:p w:rsidR="00AD3356" w:rsidRPr="00875C26" w:rsidRDefault="00AD3356" w:rsidP="00585E4A">
      <w:pPr>
        <w:pStyle w:val="p11"/>
        <w:spacing w:before="45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875C26">
        <w:rPr>
          <w:color w:val="000000"/>
          <w:sz w:val="28"/>
          <w:szCs w:val="28"/>
        </w:rPr>
        <w:t>- инфаркт миокарда;</w:t>
      </w:r>
    </w:p>
    <w:p w:rsidR="00AD3356" w:rsidRPr="00875C26" w:rsidRDefault="00AD3356" w:rsidP="00585E4A">
      <w:pPr>
        <w:pStyle w:val="p11"/>
        <w:spacing w:before="45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875C26">
        <w:rPr>
          <w:color w:val="000000"/>
          <w:sz w:val="28"/>
          <w:szCs w:val="28"/>
        </w:rPr>
        <w:t>- сепсис;</w:t>
      </w:r>
    </w:p>
    <w:p w:rsidR="00AD3356" w:rsidRPr="00875C26" w:rsidRDefault="00AD3356" w:rsidP="00585E4A">
      <w:pPr>
        <w:pStyle w:val="p11"/>
        <w:spacing w:before="45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875C26">
        <w:rPr>
          <w:color w:val="000000"/>
          <w:sz w:val="28"/>
          <w:szCs w:val="28"/>
        </w:rPr>
        <w:t>- отек легких.</w:t>
      </w:r>
    </w:p>
    <w:p w:rsidR="00AD3356" w:rsidRPr="00875C26" w:rsidRDefault="00AD3356" w:rsidP="00875C26">
      <w:pPr>
        <w:pStyle w:val="p110"/>
        <w:spacing w:before="60" w:beforeAutospacing="0" w:after="0" w:afterAutospacing="0" w:line="285" w:lineRule="atLeast"/>
        <w:ind w:firstLine="426"/>
        <w:jc w:val="both"/>
        <w:rPr>
          <w:color w:val="000000"/>
          <w:sz w:val="28"/>
          <w:szCs w:val="28"/>
        </w:rPr>
      </w:pPr>
      <w:r w:rsidRPr="00875C26">
        <w:rPr>
          <w:rStyle w:val="ft16"/>
          <w:b/>
          <w:bCs/>
          <w:color w:val="000000"/>
          <w:sz w:val="28"/>
          <w:szCs w:val="28"/>
        </w:rPr>
        <w:t xml:space="preserve">Летальный исход </w:t>
      </w:r>
      <w:r w:rsidRPr="00875C26">
        <w:rPr>
          <w:color w:val="000000"/>
          <w:sz w:val="28"/>
          <w:szCs w:val="28"/>
        </w:rPr>
        <w:t xml:space="preserve">может наступить на высоте судорог от асфиксии вследствие спазма мышц гортани. Чаше всего причиной смерти является непосредственное поражение мозга с остановкой дыхания или сердечной деятельности. </w:t>
      </w:r>
    </w:p>
    <w:p w:rsidR="00AD3356" w:rsidRPr="00875C26" w:rsidRDefault="00AD3356" w:rsidP="00875C26">
      <w:pPr>
        <w:pStyle w:val="p18"/>
        <w:spacing w:before="30" w:beforeAutospacing="0" w:after="0" w:afterAutospacing="0" w:line="270" w:lineRule="atLeast"/>
        <w:ind w:firstLine="426"/>
        <w:jc w:val="both"/>
        <w:rPr>
          <w:color w:val="000000"/>
          <w:sz w:val="28"/>
          <w:szCs w:val="28"/>
        </w:rPr>
      </w:pPr>
      <w:r w:rsidRPr="00875C26">
        <w:rPr>
          <w:rStyle w:val="ft9"/>
          <w:b/>
          <w:bCs/>
          <w:color w:val="000000"/>
          <w:sz w:val="28"/>
          <w:szCs w:val="28"/>
        </w:rPr>
        <w:t>Лечение</w:t>
      </w:r>
      <w:r w:rsidRPr="00875C26">
        <w:rPr>
          <w:color w:val="000000"/>
          <w:sz w:val="28"/>
          <w:szCs w:val="28"/>
        </w:rPr>
        <w:t xml:space="preserve">. Больных столбняком обязательно госпитализируют в отделения интенсивной терапии и реанимации общего или инфекционного профиля. </w:t>
      </w:r>
    </w:p>
    <w:p w:rsidR="00AD3356" w:rsidRPr="00875C26" w:rsidRDefault="00AD3356" w:rsidP="00585E4A">
      <w:pPr>
        <w:pStyle w:val="p27"/>
        <w:spacing w:before="15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875C26">
        <w:rPr>
          <w:color w:val="000000"/>
          <w:sz w:val="28"/>
          <w:szCs w:val="28"/>
        </w:rPr>
        <w:t xml:space="preserve">Без лечения летальность достигает 70-90%, но даже при адекватной и своевременной интенсивной терапии летальность превышает 10%. </w:t>
      </w:r>
    </w:p>
    <w:p w:rsidR="00AD3356" w:rsidRPr="00875C26" w:rsidRDefault="00AD3356" w:rsidP="00585E4A">
      <w:pPr>
        <w:pStyle w:val="p27"/>
        <w:spacing w:before="15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AD3356" w:rsidRPr="00875C26" w:rsidRDefault="00AD3356" w:rsidP="00D10E0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75C26">
        <w:rPr>
          <w:rFonts w:ascii="Times New Roman" w:hAnsi="Times New Roman" w:cs="Times New Roman"/>
          <w:b/>
          <w:bCs/>
          <w:sz w:val="32"/>
          <w:szCs w:val="32"/>
        </w:rPr>
        <w:t>Единственная эффективная защита от столбняка – ВАКЦИНАЦИЯ !</w:t>
      </w:r>
    </w:p>
    <w:p w:rsidR="00AD3356" w:rsidRPr="00875C26" w:rsidRDefault="00AD3356" w:rsidP="00875C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5C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 можете легко предотвратить столбняк, если будете правильно вакцинироваться. Почти не известно случаев столбняка у людей, которые получили полноценную вакцинацию давностью менее десяти лет, даже при условиях грубых нарушений антисептической обработки раневых поверхностей. </w:t>
      </w:r>
    </w:p>
    <w:p w:rsidR="00AD3356" w:rsidRPr="00663DCF" w:rsidRDefault="00AD3356" w:rsidP="00D10E04">
      <w:pPr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D3356" w:rsidRDefault="00AD3356" w:rsidP="00D10E04">
      <w:pPr>
        <w:jc w:val="center"/>
        <w:rPr>
          <w:sz w:val="28"/>
          <w:szCs w:val="28"/>
        </w:rPr>
      </w:pPr>
      <w:r>
        <w:rPr>
          <w:noProof/>
        </w:rPr>
        <w:pict>
          <v:shape id="Рисунок 4" o:spid="_x0000_i1027" type="#_x0000_t75" alt="Столбняк: причины, симптомы, лечение, фото" style="width:230.25pt;height:135pt;visibility:visible">
            <v:imagedata r:id="rId7" o:title=""/>
          </v:shape>
        </w:pict>
      </w:r>
    </w:p>
    <w:p w:rsidR="00AD3356" w:rsidRDefault="00AD3356" w:rsidP="00875C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5C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Помните, что столбняк – страшная, тяжелая и угрожающая жизни болезнь. Предотвратить ее довольно просто, но если пренебрегать доступными и простыми мерами профилактики – последствия могут стать катастрофическими. Смерть от столбняка медленная и мучительная, а те пациенты, которым все же удается выжить, с большим трудом и далеко не всегда полностью восстанавливают свое здоровье.</w:t>
      </w:r>
    </w:p>
    <w:p w:rsidR="00AD3356" w:rsidRDefault="00AD3356" w:rsidP="00875C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D3356" w:rsidRDefault="00AD3356" w:rsidP="00E61AA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Врач-инфекционист</w:t>
      </w:r>
    </w:p>
    <w:p w:rsidR="00AD3356" w:rsidRPr="00E61AA4" w:rsidRDefault="00AD3356" w:rsidP="00E61AA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Артамонова А.О.</w:t>
      </w:r>
    </w:p>
    <w:sectPr w:rsidR="00AD3356" w:rsidRPr="00E61AA4" w:rsidSect="001C7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a Demi 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53CB"/>
    <w:multiLevelType w:val="multilevel"/>
    <w:tmpl w:val="A818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926F7"/>
    <w:multiLevelType w:val="multilevel"/>
    <w:tmpl w:val="0302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82DB5"/>
    <w:multiLevelType w:val="multilevel"/>
    <w:tmpl w:val="804C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BE2065"/>
    <w:multiLevelType w:val="multilevel"/>
    <w:tmpl w:val="06EE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F519EF"/>
    <w:multiLevelType w:val="multilevel"/>
    <w:tmpl w:val="4144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EE075F"/>
    <w:multiLevelType w:val="multilevel"/>
    <w:tmpl w:val="13AC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333E0A"/>
    <w:multiLevelType w:val="multilevel"/>
    <w:tmpl w:val="74182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EB01F5"/>
    <w:multiLevelType w:val="multilevel"/>
    <w:tmpl w:val="8030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E2177A"/>
    <w:multiLevelType w:val="multilevel"/>
    <w:tmpl w:val="F1BA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93708A"/>
    <w:multiLevelType w:val="multilevel"/>
    <w:tmpl w:val="5D0A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3DCF"/>
    <w:rsid w:val="00045F00"/>
    <w:rsid w:val="000C3638"/>
    <w:rsid w:val="00102156"/>
    <w:rsid w:val="0013305D"/>
    <w:rsid w:val="00162408"/>
    <w:rsid w:val="001810C0"/>
    <w:rsid w:val="001C71ED"/>
    <w:rsid w:val="002020B9"/>
    <w:rsid w:val="00220CDF"/>
    <w:rsid w:val="003E14B2"/>
    <w:rsid w:val="003E4ECC"/>
    <w:rsid w:val="005120BA"/>
    <w:rsid w:val="00554E2F"/>
    <w:rsid w:val="00585E4A"/>
    <w:rsid w:val="00617578"/>
    <w:rsid w:val="00663DCF"/>
    <w:rsid w:val="006E0C75"/>
    <w:rsid w:val="006E6837"/>
    <w:rsid w:val="007F6D48"/>
    <w:rsid w:val="008614D2"/>
    <w:rsid w:val="00875C26"/>
    <w:rsid w:val="00A81636"/>
    <w:rsid w:val="00A8659D"/>
    <w:rsid w:val="00AD3356"/>
    <w:rsid w:val="00CB44CD"/>
    <w:rsid w:val="00CC2DB7"/>
    <w:rsid w:val="00D10E04"/>
    <w:rsid w:val="00D4130B"/>
    <w:rsid w:val="00E11703"/>
    <w:rsid w:val="00E61AA4"/>
    <w:rsid w:val="00F3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1ED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63DCF"/>
    <w:pPr>
      <w:spacing w:before="161" w:after="161" w:line="240" w:lineRule="auto"/>
      <w:outlineLvl w:val="0"/>
    </w:pPr>
    <w:rPr>
      <w:rFonts w:ascii="Futura Demi C" w:eastAsia="Times New Roman" w:hAnsi="Futura Demi C" w:cs="Futura Demi C"/>
      <w:b/>
      <w:bCs/>
      <w:color w:val="008290"/>
      <w:kern w:val="36"/>
      <w:sz w:val="54"/>
      <w:szCs w:val="54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663DCF"/>
    <w:pPr>
      <w:spacing w:before="100" w:beforeAutospacing="1" w:after="100" w:afterAutospacing="1" w:line="240" w:lineRule="auto"/>
      <w:outlineLvl w:val="1"/>
    </w:pPr>
    <w:rPr>
      <w:rFonts w:ascii="Futura Demi C" w:eastAsia="Times New Roman" w:hAnsi="Futura Demi C" w:cs="Futura Demi C"/>
      <w:b/>
      <w:bCs/>
      <w:color w:val="008290"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663DCF"/>
    <w:pPr>
      <w:spacing w:before="100" w:beforeAutospacing="1" w:after="100" w:afterAutospacing="1" w:line="240" w:lineRule="auto"/>
      <w:outlineLvl w:val="2"/>
    </w:pPr>
    <w:rPr>
      <w:rFonts w:ascii="Futura Demi C" w:eastAsia="Times New Roman" w:hAnsi="Futura Demi C" w:cs="Futura Demi C"/>
      <w:b/>
      <w:bCs/>
      <w:color w:val="008290"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3DCF"/>
    <w:rPr>
      <w:rFonts w:ascii="Futura Demi C" w:hAnsi="Futura Demi C"/>
      <w:b/>
      <w:color w:val="008290"/>
      <w:kern w:val="36"/>
      <w:sz w:val="54"/>
      <w:lang w:val="x-none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63DCF"/>
    <w:rPr>
      <w:rFonts w:ascii="Futura Demi C" w:hAnsi="Futura Demi C"/>
      <w:b/>
      <w:color w:val="008290"/>
      <w:sz w:val="36"/>
      <w:lang w:val="x-none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63DCF"/>
    <w:rPr>
      <w:rFonts w:ascii="Futura Demi C" w:hAnsi="Futura Demi C"/>
      <w:b/>
      <w:color w:val="008290"/>
      <w:sz w:val="27"/>
      <w:lang w:val="x-none" w:eastAsia="ru-RU"/>
    </w:rPr>
  </w:style>
  <w:style w:type="character" w:styleId="Hyperlink">
    <w:name w:val="Hyperlink"/>
    <w:basedOn w:val="DefaultParagraphFont"/>
    <w:uiPriority w:val="99"/>
    <w:semiHidden/>
    <w:rsid w:val="00663DCF"/>
    <w:rPr>
      <w:rFonts w:cs="Times New Roman"/>
      <w:color w:val="008290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rsid w:val="00663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63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3DCF"/>
    <w:rPr>
      <w:rFonts w:ascii="Tahoma" w:hAnsi="Tahoma"/>
      <w:sz w:val="16"/>
    </w:rPr>
  </w:style>
  <w:style w:type="paragraph" w:customStyle="1" w:styleId="p161">
    <w:name w:val="p161"/>
    <w:basedOn w:val="Normal"/>
    <w:uiPriority w:val="99"/>
    <w:rsid w:val="0058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Normal"/>
    <w:uiPriority w:val="99"/>
    <w:rsid w:val="0058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Normal"/>
    <w:uiPriority w:val="99"/>
    <w:rsid w:val="0058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Normal"/>
    <w:uiPriority w:val="99"/>
    <w:rsid w:val="0058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6">
    <w:name w:val="ft16"/>
    <w:basedOn w:val="DefaultParagraphFont"/>
    <w:uiPriority w:val="99"/>
    <w:rsid w:val="00585E4A"/>
    <w:rPr>
      <w:rFonts w:cs="Times New Roman"/>
    </w:rPr>
  </w:style>
  <w:style w:type="paragraph" w:customStyle="1" w:styleId="p18">
    <w:name w:val="p18"/>
    <w:basedOn w:val="Normal"/>
    <w:uiPriority w:val="99"/>
    <w:rsid w:val="0058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5">
    <w:name w:val="p155"/>
    <w:basedOn w:val="Normal"/>
    <w:uiPriority w:val="99"/>
    <w:rsid w:val="0058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5">
    <w:name w:val="p85"/>
    <w:basedOn w:val="Normal"/>
    <w:uiPriority w:val="99"/>
    <w:rsid w:val="0058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9">
    <w:name w:val="ft9"/>
    <w:basedOn w:val="DefaultParagraphFont"/>
    <w:uiPriority w:val="99"/>
    <w:rsid w:val="00585E4A"/>
    <w:rPr>
      <w:rFonts w:cs="Times New Roman"/>
    </w:rPr>
  </w:style>
  <w:style w:type="character" w:customStyle="1" w:styleId="ft14">
    <w:name w:val="ft14"/>
    <w:basedOn w:val="DefaultParagraphFont"/>
    <w:uiPriority w:val="99"/>
    <w:rsid w:val="00585E4A"/>
    <w:rPr>
      <w:rFonts w:cs="Times New Roman"/>
    </w:rPr>
  </w:style>
  <w:style w:type="paragraph" w:customStyle="1" w:styleId="p160">
    <w:name w:val="p160"/>
    <w:basedOn w:val="Normal"/>
    <w:uiPriority w:val="99"/>
    <w:rsid w:val="0058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4">
    <w:name w:val="p54"/>
    <w:basedOn w:val="Normal"/>
    <w:uiPriority w:val="99"/>
    <w:rsid w:val="0058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Normal"/>
    <w:uiPriority w:val="99"/>
    <w:rsid w:val="0058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Normal"/>
    <w:uiPriority w:val="99"/>
    <w:rsid w:val="0058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3">
    <w:name w:val="p203"/>
    <w:basedOn w:val="Normal"/>
    <w:uiPriority w:val="99"/>
    <w:rsid w:val="0058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Normal"/>
    <w:uiPriority w:val="99"/>
    <w:rsid w:val="0058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1">
    <w:name w:val="ft11"/>
    <w:basedOn w:val="DefaultParagraphFont"/>
    <w:uiPriority w:val="99"/>
    <w:rsid w:val="00585E4A"/>
    <w:rPr>
      <w:rFonts w:cs="Times New Roman"/>
    </w:rPr>
  </w:style>
  <w:style w:type="paragraph" w:customStyle="1" w:styleId="p69">
    <w:name w:val="p69"/>
    <w:basedOn w:val="Normal"/>
    <w:uiPriority w:val="99"/>
    <w:rsid w:val="0058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Normal"/>
    <w:uiPriority w:val="99"/>
    <w:rsid w:val="0058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Normal"/>
    <w:uiPriority w:val="99"/>
    <w:rsid w:val="0058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2">
    <w:name w:val="ft22"/>
    <w:basedOn w:val="DefaultParagraphFont"/>
    <w:uiPriority w:val="99"/>
    <w:rsid w:val="00585E4A"/>
    <w:rPr>
      <w:rFonts w:cs="Times New Roman"/>
    </w:rPr>
  </w:style>
  <w:style w:type="paragraph" w:customStyle="1" w:styleId="p45">
    <w:name w:val="p45"/>
    <w:basedOn w:val="Normal"/>
    <w:uiPriority w:val="99"/>
    <w:rsid w:val="0058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7">
    <w:name w:val="p137"/>
    <w:basedOn w:val="Normal"/>
    <w:uiPriority w:val="99"/>
    <w:rsid w:val="0058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7">
    <w:name w:val="ft27"/>
    <w:basedOn w:val="DefaultParagraphFont"/>
    <w:uiPriority w:val="99"/>
    <w:rsid w:val="00585E4A"/>
    <w:rPr>
      <w:rFonts w:cs="Times New Roman"/>
    </w:rPr>
  </w:style>
  <w:style w:type="character" w:customStyle="1" w:styleId="ft19">
    <w:name w:val="ft19"/>
    <w:basedOn w:val="DefaultParagraphFont"/>
    <w:uiPriority w:val="99"/>
    <w:rsid w:val="00585E4A"/>
    <w:rPr>
      <w:rFonts w:cs="Times New Roman"/>
    </w:rPr>
  </w:style>
  <w:style w:type="paragraph" w:customStyle="1" w:styleId="p75">
    <w:name w:val="p75"/>
    <w:basedOn w:val="Normal"/>
    <w:uiPriority w:val="99"/>
    <w:rsid w:val="0058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1">
    <w:name w:val="p231"/>
    <w:basedOn w:val="Normal"/>
    <w:uiPriority w:val="99"/>
    <w:rsid w:val="0058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0">
    <w:name w:val="p110"/>
    <w:basedOn w:val="Normal"/>
    <w:uiPriority w:val="99"/>
    <w:rsid w:val="0058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Normal"/>
    <w:uiPriority w:val="99"/>
    <w:rsid w:val="0058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4">
    <w:name w:val="p114"/>
    <w:basedOn w:val="Normal"/>
    <w:uiPriority w:val="99"/>
    <w:rsid w:val="0058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Normal"/>
    <w:uiPriority w:val="99"/>
    <w:rsid w:val="0058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0">
    <w:name w:val="ft10"/>
    <w:basedOn w:val="DefaultParagraphFont"/>
    <w:uiPriority w:val="99"/>
    <w:rsid w:val="00585E4A"/>
    <w:rPr>
      <w:rFonts w:cs="Times New Roman"/>
    </w:rPr>
  </w:style>
  <w:style w:type="paragraph" w:customStyle="1" w:styleId="p134">
    <w:name w:val="p134"/>
    <w:basedOn w:val="Normal"/>
    <w:uiPriority w:val="99"/>
    <w:rsid w:val="0058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3">
    <w:name w:val="p153"/>
    <w:basedOn w:val="Normal"/>
    <w:uiPriority w:val="99"/>
    <w:rsid w:val="0058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1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14804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16914">
                      <w:marLeft w:val="-150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1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1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41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41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41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41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41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41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41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41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41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41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41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41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41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41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41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90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480416910">
          <w:marLeft w:val="398"/>
          <w:marRight w:val="398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480416915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48041691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480416923">
          <w:marLeft w:val="398"/>
          <w:marRight w:val="398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480416926">
          <w:marLeft w:val="398"/>
          <w:marRight w:val="398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</w:divsChild>
    </w:div>
    <w:div w:id="14804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184</TotalTime>
  <Pages>3</Pages>
  <Words>686</Words>
  <Characters>3912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7</cp:revision>
  <dcterms:created xsi:type="dcterms:W3CDTF">2019-07-17T10:32:00Z</dcterms:created>
  <dcterms:modified xsi:type="dcterms:W3CDTF">2019-07-18T07:34:00Z</dcterms:modified>
</cp:coreProperties>
</file>