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18" w:rsidRPr="00FD5915" w:rsidRDefault="004E5E18" w:rsidP="008C0A01">
      <w:pPr>
        <w:pStyle w:val="Heading2"/>
        <w:autoSpaceDE w:val="0"/>
        <w:autoSpaceDN w:val="0"/>
        <w:adjustRightInd w:val="0"/>
        <w:spacing w:before="0"/>
        <w:ind w:firstLine="540"/>
        <w:jc w:val="center"/>
        <w:rPr>
          <w:sz w:val="32"/>
          <w:szCs w:val="32"/>
        </w:rPr>
      </w:pPr>
      <w:r w:rsidRPr="00FD5915">
        <w:rPr>
          <w:sz w:val="32"/>
          <w:szCs w:val="32"/>
        </w:rPr>
        <w:t>Инструктажи по охране труда</w:t>
      </w:r>
    </w:p>
    <w:p w:rsidR="004E5E18" w:rsidRPr="00A66F66" w:rsidRDefault="004E5E18" w:rsidP="001B3E60">
      <w:pPr>
        <w:pStyle w:val="Heading2"/>
        <w:autoSpaceDE w:val="0"/>
        <w:autoSpaceDN w:val="0"/>
        <w:adjustRightInd w:val="0"/>
        <w:spacing w:before="0"/>
        <w:ind w:firstLine="540"/>
        <w:jc w:val="both"/>
        <w:rPr>
          <w:b w:val="0"/>
          <w:sz w:val="28"/>
          <w:szCs w:val="28"/>
        </w:rPr>
      </w:pPr>
      <w:r w:rsidRPr="00A66F66">
        <w:rPr>
          <w:b w:val="0"/>
          <w:sz w:val="28"/>
          <w:szCs w:val="28"/>
        </w:rPr>
        <w:t xml:space="preserve">В Трудовом кодексе Российской Федерации в статье 212 указывается, что работодатель обязан обеспечить проведение инструктажей по охране труда и не допускать к работе лиц, не прошедших в установленном </w:t>
      </w:r>
      <w:hyperlink r:id="rId7" w:history="1">
        <w:r w:rsidRPr="00A66F66">
          <w:rPr>
            <w:b w:val="0"/>
            <w:sz w:val="28"/>
            <w:szCs w:val="28"/>
          </w:rPr>
          <w:t>порядке</w:t>
        </w:r>
      </w:hyperlink>
      <w:r w:rsidRPr="00A66F66">
        <w:rPr>
          <w:b w:val="0"/>
          <w:sz w:val="28"/>
          <w:szCs w:val="28"/>
        </w:rPr>
        <w:t xml:space="preserve">  инструктажи по охране труда. </w:t>
      </w:r>
    </w:p>
    <w:p w:rsidR="004E5E18" w:rsidRPr="00A66F66" w:rsidRDefault="004E5E18" w:rsidP="001B3E60">
      <w:pPr>
        <w:pStyle w:val="Heading2"/>
        <w:autoSpaceDE w:val="0"/>
        <w:autoSpaceDN w:val="0"/>
        <w:adjustRightInd w:val="0"/>
        <w:spacing w:before="0"/>
        <w:ind w:firstLine="540"/>
        <w:jc w:val="both"/>
        <w:rPr>
          <w:b w:val="0"/>
          <w:sz w:val="28"/>
          <w:szCs w:val="28"/>
        </w:rPr>
      </w:pPr>
      <w:r w:rsidRPr="00A66F66">
        <w:rPr>
          <w:b w:val="0"/>
          <w:sz w:val="28"/>
          <w:szCs w:val="28"/>
        </w:rPr>
        <w:t xml:space="preserve">Какие существуют виды инструктажей по охране труда? Как провести инструктаж по охране труда на рабочем месте? Какие инструктажи по охране труда проводятся на рабочих местах, а какие нет? Каковы последовательность и сроки проведения инструктажей по охране труда? </w:t>
      </w:r>
    </w:p>
    <w:p w:rsidR="004E5E18" w:rsidRPr="00A279BA" w:rsidRDefault="004E5E18" w:rsidP="00516D83">
      <w:pPr>
        <w:pStyle w:val="NormalWeb"/>
      </w:pPr>
      <w:r w:rsidRPr="001746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Виды инструктажей по охране труда" style="width:495pt;height:294pt;visibility:visible">
            <v:imagedata r:id="rId8" o:title=""/>
          </v:shape>
        </w:pict>
      </w:r>
    </w:p>
    <w:p w:rsidR="004E5E18" w:rsidRPr="003331E9" w:rsidRDefault="004E5E18" w:rsidP="008C2618">
      <w:pPr>
        <w:jc w:val="both"/>
        <w:rPr>
          <w:bCs/>
          <w:sz w:val="28"/>
          <w:szCs w:val="28"/>
        </w:rPr>
      </w:pPr>
      <w:r w:rsidRPr="00A279BA">
        <w:rPr>
          <w:bCs/>
          <w:sz w:val="28"/>
          <w:szCs w:val="28"/>
        </w:rPr>
        <w:t>Все виды инструктажей по охране труда – составляющая постоянного обучения правилам безопасности на производстве. Их основная цель – ознакомить трудящихся с  рабочими местами, безопасной техникой ведения работ, их правами и обязанностями, а также постоянно поддерживать эти знания в «рабочем режиме».</w:t>
      </w:r>
      <w:r w:rsidRPr="003331E9">
        <w:t xml:space="preserve"> </w:t>
      </w:r>
      <w:r>
        <w:t xml:space="preserve"> </w:t>
      </w:r>
      <w:r w:rsidRPr="003331E9">
        <w:rPr>
          <w:bCs/>
          <w:sz w:val="28"/>
          <w:szCs w:val="28"/>
        </w:rPr>
        <w:t>Проведение инструктажей по охране труда включает в себя озна</w:t>
      </w:r>
      <w:r w:rsidRPr="003331E9">
        <w:rPr>
          <w:bCs/>
          <w:sz w:val="28"/>
          <w:szCs w:val="28"/>
        </w:rPr>
        <w:softHyphen/>
        <w:t>комление работников с имеющимися опасными 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  <w:r>
        <w:rPr>
          <w:bCs/>
          <w:sz w:val="28"/>
          <w:szCs w:val="28"/>
        </w:rPr>
        <w:t xml:space="preserve"> </w:t>
      </w:r>
      <w:r w:rsidRPr="003331E9">
        <w:rPr>
          <w:bCs/>
          <w:sz w:val="28"/>
          <w:szCs w:val="28"/>
        </w:rPr>
        <w:t>Проведение всех видов инструктажей регистрируется в соответствующих журналах проведения инструктажей,</w:t>
      </w:r>
      <w:r>
        <w:rPr>
          <w:bCs/>
          <w:sz w:val="28"/>
          <w:szCs w:val="28"/>
        </w:rPr>
        <w:t xml:space="preserve"> </w:t>
      </w:r>
      <w:r w:rsidRPr="003331E9">
        <w:rPr>
          <w:bCs/>
          <w:sz w:val="28"/>
          <w:szCs w:val="28"/>
        </w:rPr>
        <w:t xml:space="preserve">с указанием подписи инструктируемого и подписи инструктирующего, а также даты проведения инструктажа. Формы журналов проведения инструктажей по охране труда приведены в </w:t>
      </w:r>
      <w:hyperlink r:id="rId9" w:history="1">
        <w:r w:rsidRPr="003331E9">
          <w:rPr>
            <w:sz w:val="28"/>
            <w:szCs w:val="28"/>
          </w:rPr>
          <w:t>ГОСТ 12.0.004</w:t>
        </w:r>
        <w:r w:rsidRPr="003331E9">
          <w:rPr>
            <w:sz w:val="28"/>
            <w:szCs w:val="28"/>
          </w:rPr>
          <w:noBreakHyphen/>
          <w:t>2015</w:t>
        </w:r>
      </w:hyperlink>
      <w:r w:rsidRPr="003331E9">
        <w:rPr>
          <w:bCs/>
          <w:sz w:val="28"/>
          <w:szCs w:val="28"/>
        </w:rPr>
        <w:t>.</w:t>
      </w:r>
    </w:p>
    <w:p w:rsidR="004E5E18" w:rsidRPr="00A66F66" w:rsidRDefault="004E5E18" w:rsidP="00F426E4">
      <w:pPr>
        <w:pStyle w:val="NormalWeb"/>
        <w:rPr>
          <w:bCs/>
          <w:sz w:val="28"/>
          <w:szCs w:val="28"/>
        </w:rPr>
      </w:pPr>
      <w:r w:rsidRPr="00A66F66">
        <w:rPr>
          <w:bCs/>
          <w:sz w:val="28"/>
          <w:szCs w:val="28"/>
        </w:rPr>
        <w:t xml:space="preserve">Общие закономерности  инструктирования таковы: </w:t>
      </w:r>
    </w:p>
    <w:p w:rsidR="004E5E18" w:rsidRPr="00A66F66" w:rsidRDefault="004E5E18" w:rsidP="00F426E4">
      <w:pPr>
        <w:pStyle w:val="NormalWeb"/>
        <w:rPr>
          <w:bCs/>
          <w:sz w:val="28"/>
          <w:szCs w:val="28"/>
        </w:rPr>
      </w:pPr>
      <w:r w:rsidRPr="00A66F66">
        <w:rPr>
          <w:bCs/>
          <w:sz w:val="28"/>
          <w:szCs w:val="28"/>
        </w:rPr>
        <w:t xml:space="preserve">• </w:t>
      </w:r>
      <w:hyperlink r:id="rId10" w:tgtFrame="_blank" w:history="1">
        <w:r w:rsidRPr="00A66F66">
          <w:rPr>
            <w:bCs/>
            <w:sz w:val="28"/>
            <w:szCs w:val="28"/>
            <w:u w:val="single"/>
          </w:rPr>
          <w:t>Вводный инструктаж</w:t>
        </w:r>
      </w:hyperlink>
      <w:r w:rsidRPr="00A66F66">
        <w:rPr>
          <w:bCs/>
          <w:sz w:val="28"/>
          <w:szCs w:val="28"/>
        </w:rPr>
        <w:t xml:space="preserve"> подготавливает и проводит специалист по охране труда.</w:t>
      </w:r>
    </w:p>
    <w:p w:rsidR="004E5E18" w:rsidRPr="00A66F66" w:rsidRDefault="004E5E18" w:rsidP="00BE5442">
      <w:pPr>
        <w:pStyle w:val="NormalWeb"/>
        <w:jc w:val="both"/>
        <w:rPr>
          <w:bCs/>
          <w:sz w:val="28"/>
          <w:szCs w:val="28"/>
        </w:rPr>
      </w:pPr>
      <w:r w:rsidRPr="00A66F66">
        <w:rPr>
          <w:bCs/>
          <w:sz w:val="28"/>
          <w:szCs w:val="28"/>
        </w:rPr>
        <w:t>•</w:t>
      </w:r>
      <w:hyperlink r:id="rId11" w:tgtFrame="_blank" w:history="1">
        <w:r w:rsidRPr="00A66F66">
          <w:rPr>
            <w:bCs/>
            <w:sz w:val="28"/>
            <w:szCs w:val="28"/>
            <w:u w:val="single"/>
          </w:rPr>
          <w:t>Первичный инструктаж</w:t>
        </w:r>
      </w:hyperlink>
      <w:r w:rsidRPr="00A66F66">
        <w:rPr>
          <w:bCs/>
          <w:sz w:val="28"/>
          <w:szCs w:val="28"/>
          <w:u w:val="single"/>
        </w:rPr>
        <w:t xml:space="preserve"> и </w:t>
      </w:r>
      <w:hyperlink r:id="rId12" w:tgtFrame="_blank" w:history="1">
        <w:r w:rsidRPr="00A66F66">
          <w:rPr>
            <w:bCs/>
            <w:sz w:val="28"/>
            <w:szCs w:val="28"/>
            <w:u w:val="single"/>
          </w:rPr>
          <w:t>повторный инструктаж</w:t>
        </w:r>
      </w:hyperlink>
      <w:r w:rsidRPr="00A66F66">
        <w:rPr>
          <w:bCs/>
          <w:sz w:val="28"/>
          <w:szCs w:val="28"/>
        </w:rPr>
        <w:t xml:space="preserve">  </w:t>
      </w:r>
      <w:r w:rsidRPr="00A66F66">
        <w:rPr>
          <w:sz w:val="28"/>
          <w:szCs w:val="28"/>
        </w:rPr>
        <w:t>организуются на рабочих</w:t>
      </w:r>
      <w:r w:rsidRPr="00A66F66">
        <w:rPr>
          <w:b/>
          <w:sz w:val="28"/>
          <w:szCs w:val="28"/>
        </w:rPr>
        <w:t xml:space="preserve"> </w:t>
      </w:r>
      <w:r w:rsidRPr="00A66F66">
        <w:rPr>
          <w:sz w:val="28"/>
          <w:szCs w:val="28"/>
        </w:rPr>
        <w:t>местах</w:t>
      </w:r>
      <w:r w:rsidRPr="00A66F66">
        <w:rPr>
          <w:bCs/>
          <w:sz w:val="28"/>
          <w:szCs w:val="28"/>
        </w:rPr>
        <w:t>.  Руководитель подразделения (отдела, лаборатории, центра)  может проводить их с работниками по одному либо с целой группой, если каждому из них нужно объяснить одинаковый материал. Практические части инструктажей проводятся исключительно на рабочих местах – формализма в вопросах безопасности допускать нельзя.</w:t>
      </w:r>
    </w:p>
    <w:p w:rsidR="004E5E18" w:rsidRPr="00A66F66" w:rsidRDefault="004E5E18" w:rsidP="00FA1267">
      <w:pPr>
        <w:pStyle w:val="NormalWeb"/>
        <w:jc w:val="both"/>
        <w:rPr>
          <w:bCs/>
          <w:sz w:val="28"/>
          <w:szCs w:val="28"/>
        </w:rPr>
      </w:pPr>
      <w:r w:rsidRPr="00A66F66">
        <w:rPr>
          <w:bCs/>
          <w:sz w:val="28"/>
          <w:szCs w:val="28"/>
        </w:rPr>
        <w:t>•</w:t>
      </w:r>
      <w:hyperlink r:id="rId13" w:tgtFrame="_blank" w:history="1">
        <w:r w:rsidRPr="00A66F66">
          <w:rPr>
            <w:bCs/>
            <w:sz w:val="28"/>
            <w:szCs w:val="28"/>
            <w:u w:val="single"/>
          </w:rPr>
          <w:t>Внеплановое инструктирование</w:t>
        </w:r>
      </w:hyperlink>
      <w:r w:rsidRPr="00A66F66">
        <w:rPr>
          <w:bCs/>
          <w:sz w:val="28"/>
          <w:szCs w:val="28"/>
        </w:rPr>
        <w:t> — место организации этого инструктажа устанавливается, исходя из его содержания. Если его проводят из-за изменения производственных процессов, несчастного случая, замены оборудования и подобных факторов, то он проходит на рабочих местах. Если же причиной внепланового инструктирования стало изменение законодательства, касающееся общих вопросов охраны труда (например, изменение «льготных» списков), которые можно в достаточной степени осветить без привязки к помещению, то инструктирование можно организовать в актовом зале или комнате собраний.</w:t>
      </w:r>
    </w:p>
    <w:p w:rsidR="004E5E18" w:rsidRPr="00A66F66" w:rsidRDefault="004E5E18" w:rsidP="00F426E4">
      <w:pPr>
        <w:pStyle w:val="NormalWeb"/>
        <w:rPr>
          <w:bCs/>
          <w:sz w:val="28"/>
          <w:szCs w:val="28"/>
        </w:rPr>
      </w:pPr>
      <w:r w:rsidRPr="00A66F66">
        <w:rPr>
          <w:bCs/>
          <w:sz w:val="28"/>
          <w:szCs w:val="28"/>
        </w:rPr>
        <w:t xml:space="preserve">• </w:t>
      </w:r>
      <w:hyperlink r:id="rId14" w:tgtFrame="_blank" w:history="1">
        <w:r w:rsidRPr="00A66F66">
          <w:rPr>
            <w:bCs/>
            <w:sz w:val="28"/>
            <w:szCs w:val="28"/>
            <w:u w:val="single"/>
          </w:rPr>
          <w:t>Целевой инструктаж</w:t>
        </w:r>
      </w:hyperlink>
      <w:r w:rsidRPr="00A66F66">
        <w:rPr>
          <w:bCs/>
          <w:sz w:val="28"/>
          <w:szCs w:val="28"/>
        </w:rPr>
        <w:t xml:space="preserve"> организуется перед:</w:t>
      </w:r>
    </w:p>
    <w:p w:rsidR="004E5E18" w:rsidRPr="00A66F66" w:rsidRDefault="004E5E18" w:rsidP="00F426E4">
      <w:pPr>
        <w:pStyle w:val="NormalWeb"/>
        <w:rPr>
          <w:bCs/>
          <w:sz w:val="28"/>
          <w:szCs w:val="28"/>
        </w:rPr>
      </w:pPr>
      <w:r w:rsidRPr="00A66F66">
        <w:rPr>
          <w:bCs/>
          <w:sz w:val="28"/>
          <w:szCs w:val="28"/>
        </w:rPr>
        <w:t>· стартом выполнения производственных заданий разового характера – на рабочих местах;</w:t>
      </w:r>
      <w:r w:rsidRPr="00A66F66">
        <w:rPr>
          <w:bCs/>
          <w:sz w:val="28"/>
          <w:szCs w:val="28"/>
        </w:rPr>
        <w:br/>
        <w:t>· массовыми мероприятиями (турпоходами, профсоюзными митингами, спортивными олимпиадами и др.) – в оборудованных для подобных целей помещениях;</w:t>
      </w:r>
      <w:r w:rsidRPr="00A66F66">
        <w:rPr>
          <w:bCs/>
          <w:sz w:val="28"/>
          <w:szCs w:val="28"/>
        </w:rPr>
        <w:br/>
        <w:t>· устранением последствий аварии, природного бедствия – исходя из сложившейся  обстановки по усмотрению руководителя работ.</w:t>
      </w:r>
    </w:p>
    <w:p w:rsidR="004E5E18" w:rsidRPr="00A66F66" w:rsidRDefault="004E5E18" w:rsidP="00F426E4">
      <w:pPr>
        <w:pStyle w:val="NormalWeb"/>
        <w:rPr>
          <w:bCs/>
          <w:sz w:val="28"/>
          <w:szCs w:val="28"/>
        </w:rPr>
      </w:pPr>
      <w:r w:rsidRPr="00A66F66">
        <w:rPr>
          <w:bCs/>
          <w:sz w:val="28"/>
          <w:szCs w:val="28"/>
        </w:rPr>
        <w:t>Каждый «участник процесса» должен соблюдать такие сроки проведения инструктажей по охране труда:</w:t>
      </w:r>
    </w:p>
    <w:p w:rsidR="004E5E18" w:rsidRPr="00A66F66" w:rsidRDefault="004E5E18" w:rsidP="00F426E4">
      <w:pPr>
        <w:pStyle w:val="NormalWeb"/>
        <w:rPr>
          <w:bCs/>
          <w:sz w:val="28"/>
          <w:szCs w:val="28"/>
        </w:rPr>
      </w:pPr>
      <w:r w:rsidRPr="00A66F66">
        <w:rPr>
          <w:bCs/>
          <w:i/>
          <w:iCs/>
          <w:sz w:val="28"/>
          <w:szCs w:val="28"/>
        </w:rPr>
        <w:t>• </w:t>
      </w:r>
      <w:r w:rsidRPr="00A66F66">
        <w:rPr>
          <w:bCs/>
          <w:sz w:val="28"/>
          <w:szCs w:val="28"/>
          <w:u w:val="single"/>
        </w:rPr>
        <w:t>вводный</w:t>
      </w:r>
      <w:r w:rsidRPr="00A66F66">
        <w:rPr>
          <w:bCs/>
          <w:sz w:val="28"/>
          <w:szCs w:val="28"/>
        </w:rPr>
        <w:t xml:space="preserve"> – при трудоустройстве;</w:t>
      </w:r>
      <w:r w:rsidRPr="00A66F66">
        <w:rPr>
          <w:bCs/>
          <w:sz w:val="28"/>
          <w:szCs w:val="28"/>
        </w:rPr>
        <w:br/>
      </w:r>
      <w:r w:rsidRPr="00A66F66">
        <w:rPr>
          <w:bCs/>
          <w:i/>
          <w:iCs/>
          <w:sz w:val="28"/>
          <w:szCs w:val="28"/>
        </w:rPr>
        <w:t>• </w:t>
      </w:r>
      <w:r w:rsidRPr="00A66F66">
        <w:rPr>
          <w:bCs/>
          <w:sz w:val="28"/>
          <w:szCs w:val="28"/>
          <w:u w:val="single"/>
        </w:rPr>
        <w:t>первичный</w:t>
      </w:r>
      <w:r w:rsidRPr="00A66F66">
        <w:rPr>
          <w:bCs/>
          <w:sz w:val="28"/>
          <w:szCs w:val="28"/>
        </w:rPr>
        <w:t xml:space="preserve"> – перед допуском к работам (самостоятельным или под руководством опытного сотрудника) или стажировке;</w:t>
      </w:r>
      <w:r w:rsidRPr="00A66F66">
        <w:rPr>
          <w:bCs/>
          <w:sz w:val="28"/>
          <w:szCs w:val="28"/>
        </w:rPr>
        <w:br/>
      </w:r>
      <w:r w:rsidRPr="00A66F66">
        <w:rPr>
          <w:bCs/>
          <w:i/>
          <w:iCs/>
          <w:sz w:val="28"/>
          <w:szCs w:val="28"/>
        </w:rPr>
        <w:t>• </w:t>
      </w:r>
      <w:r w:rsidRPr="00A66F66">
        <w:rPr>
          <w:bCs/>
          <w:sz w:val="28"/>
          <w:szCs w:val="28"/>
          <w:u w:val="single"/>
        </w:rPr>
        <w:t>повторный</w:t>
      </w:r>
      <w:r w:rsidRPr="00A66F66">
        <w:rPr>
          <w:bCs/>
          <w:sz w:val="28"/>
          <w:szCs w:val="28"/>
        </w:rPr>
        <w:t xml:space="preserve"> – через каждые 6 месяцев, начиная с даты первичного инструктажа (если этого требуют условия работы, можно чаще);</w:t>
      </w:r>
      <w:r w:rsidRPr="00A66F66">
        <w:rPr>
          <w:bCs/>
          <w:sz w:val="28"/>
          <w:szCs w:val="28"/>
        </w:rPr>
        <w:br/>
      </w:r>
      <w:r w:rsidRPr="00A66F66">
        <w:rPr>
          <w:bCs/>
          <w:i/>
          <w:iCs/>
          <w:sz w:val="28"/>
          <w:szCs w:val="28"/>
        </w:rPr>
        <w:t>• </w:t>
      </w:r>
      <w:r w:rsidRPr="00A66F66">
        <w:rPr>
          <w:bCs/>
          <w:sz w:val="28"/>
          <w:szCs w:val="28"/>
          <w:u w:val="single"/>
        </w:rPr>
        <w:t>внеплановый и целевой</w:t>
      </w:r>
      <w:r w:rsidRPr="00A66F66">
        <w:rPr>
          <w:bCs/>
          <w:sz w:val="28"/>
          <w:szCs w:val="28"/>
        </w:rPr>
        <w:t xml:space="preserve"> – по необходимости.</w:t>
      </w:r>
    </w:p>
    <w:p w:rsidR="004E5E18" w:rsidRPr="00A66F66" w:rsidRDefault="004E5E18" w:rsidP="00F426E4">
      <w:pPr>
        <w:pStyle w:val="NormalWeb"/>
        <w:rPr>
          <w:bCs/>
          <w:sz w:val="28"/>
          <w:szCs w:val="28"/>
        </w:rPr>
      </w:pPr>
      <w:r w:rsidRPr="00A66F66">
        <w:rPr>
          <w:bCs/>
          <w:sz w:val="28"/>
          <w:szCs w:val="28"/>
        </w:rPr>
        <w:t xml:space="preserve">При правильно организованном трудоустройстве сотрудников и безопасном ведении работ соблюдается логическая последовательность чередования инструктажей. </w:t>
      </w:r>
      <w:hyperlink r:id="rId15" w:tgtFrame="_blank" w:history="1">
        <w:r w:rsidRPr="00A66F66">
          <w:rPr>
            <w:bCs/>
            <w:sz w:val="28"/>
            <w:szCs w:val="28"/>
          </w:rPr>
          <w:t>Первичный инструктаж</w:t>
        </w:r>
      </w:hyperlink>
      <w:r w:rsidRPr="00A66F66">
        <w:rPr>
          <w:bCs/>
          <w:sz w:val="28"/>
          <w:szCs w:val="28"/>
        </w:rPr>
        <w:t xml:space="preserve"> всегда проходит после вводного, а все остальные – после первичного. </w:t>
      </w:r>
    </w:p>
    <w:p w:rsidR="004E5E18" w:rsidRPr="00A66F66" w:rsidRDefault="004E5E18" w:rsidP="00F426E4">
      <w:pPr>
        <w:pStyle w:val="NormalWeb"/>
        <w:rPr>
          <w:bCs/>
          <w:sz w:val="28"/>
          <w:szCs w:val="28"/>
        </w:rPr>
      </w:pPr>
      <w:r w:rsidRPr="00A66F66">
        <w:rPr>
          <w:bCs/>
          <w:sz w:val="28"/>
          <w:szCs w:val="28"/>
        </w:rPr>
        <w:t>Если в ходе проверки оказывается, что инструктаж по охране труда на рабочем месте трудящийся прошел раньше, чем вводный при трудоустройстве, это сигнализирует об их проведении в режиме «для галочки» и проблемах в функционировании службы охраны труда учреждения.</w:t>
      </w:r>
    </w:p>
    <w:p w:rsidR="004E5E18" w:rsidRPr="00A279BA" w:rsidRDefault="004E5E18" w:rsidP="00F426E4">
      <w:r w:rsidRPr="001746AC">
        <w:rPr>
          <w:noProof/>
          <w:lang w:eastAsia="ru-RU"/>
        </w:rPr>
        <w:pict>
          <v:shape id="Рисунок 8" o:spid="_x0000_i1026" type="#_x0000_t75" style="width:7in;height:315pt;visibility:visible">
            <v:imagedata r:id="rId16" o:title=""/>
          </v:shape>
        </w:pict>
      </w:r>
    </w:p>
    <w:p w:rsidR="004E5E18" w:rsidRPr="00A66F66" w:rsidRDefault="004E5E18" w:rsidP="00A279BA">
      <w:pPr>
        <w:pStyle w:val="NormalWeb"/>
        <w:ind w:firstLine="708"/>
        <w:jc w:val="both"/>
        <w:rPr>
          <w:bCs/>
          <w:sz w:val="28"/>
          <w:szCs w:val="28"/>
        </w:rPr>
      </w:pPr>
      <w:r w:rsidRPr="00A66F66">
        <w:rPr>
          <w:bCs/>
          <w:sz w:val="28"/>
          <w:szCs w:val="28"/>
        </w:rPr>
        <w:t>Со своей стороны, работники обязаны своевременно проходить все виды инструктажей по охране труда, показывать качественное усвоение материала по их окончании. Работники, которые уклоняются от инструктирования, не допускаются к работе. Если такое произошло, заработок за ними не сохраняется. Проинструктированные работники, которые показали неудовлетворительное качество знаний (не выполнили правильно тест, не дали правильных ответов на вопросы инструктирующего), отправляются на переобучение.</w:t>
      </w:r>
    </w:p>
    <w:p w:rsidR="004E5E18" w:rsidRDefault="004E5E18" w:rsidP="00516D83">
      <w:pPr>
        <w:pStyle w:val="NormalWeb"/>
      </w:pPr>
      <w:r>
        <w:t xml:space="preserve">   </w:t>
      </w:r>
    </w:p>
    <w:p w:rsidR="004E5E18" w:rsidRDefault="004E5E18" w:rsidP="00516D83">
      <w:pPr>
        <w:pStyle w:val="NormalWeb"/>
      </w:pPr>
    </w:p>
    <w:p w:rsidR="004E5E18" w:rsidRDefault="004E5E18" w:rsidP="00516D83">
      <w:pPr>
        <w:pStyle w:val="NormalWeb"/>
      </w:pPr>
    </w:p>
    <w:p w:rsidR="004E5E18" w:rsidRDefault="004E5E18" w:rsidP="00516D83">
      <w:pPr>
        <w:pStyle w:val="NormalWeb"/>
      </w:pPr>
    </w:p>
    <w:p w:rsidR="004E5E18" w:rsidRDefault="004E5E18" w:rsidP="00516D83">
      <w:pPr>
        <w:pStyle w:val="NormalWeb"/>
      </w:pPr>
    </w:p>
    <w:p w:rsidR="004E5E18" w:rsidRDefault="004E5E18" w:rsidP="00516D83">
      <w:pPr>
        <w:pStyle w:val="NormalWeb"/>
      </w:pPr>
    </w:p>
    <w:p w:rsidR="004E5E18" w:rsidRDefault="004E5E18" w:rsidP="00516D83">
      <w:pPr>
        <w:pStyle w:val="NormalWeb"/>
      </w:pPr>
    </w:p>
    <w:p w:rsidR="004E5E18" w:rsidRDefault="004E5E18" w:rsidP="00516D83">
      <w:pPr>
        <w:pStyle w:val="NormalWeb"/>
      </w:pPr>
    </w:p>
    <w:p w:rsidR="004E5E18" w:rsidRDefault="004E5E18" w:rsidP="00A279BA">
      <w:pPr>
        <w:pStyle w:val="NormalWeb"/>
      </w:pPr>
      <w:r>
        <w:t xml:space="preserve"> </w:t>
      </w:r>
    </w:p>
    <w:p w:rsidR="004E5E18" w:rsidRDefault="004E5E18" w:rsidP="00516D83">
      <w:pPr>
        <w:pStyle w:val="NormalWeb"/>
      </w:pPr>
    </w:p>
    <w:sectPr w:rsidR="004E5E18" w:rsidSect="007660E7">
      <w:footerReference w:type="default" r:id="rId17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18" w:rsidRDefault="004E5E18" w:rsidP="003768EF">
      <w:pPr>
        <w:spacing w:after="0" w:line="240" w:lineRule="auto"/>
      </w:pPr>
      <w:r>
        <w:separator/>
      </w:r>
    </w:p>
  </w:endnote>
  <w:endnote w:type="continuationSeparator" w:id="0">
    <w:p w:rsidR="004E5E18" w:rsidRDefault="004E5E18" w:rsidP="0037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18" w:rsidRPr="003768EF" w:rsidRDefault="004E5E18">
    <w:pPr>
      <w:pStyle w:val="Footer"/>
      <w:jc w:val="center"/>
      <w:rPr>
        <w:rFonts w:ascii="Times New Roman" w:hAnsi="Times New Roman"/>
        <w:sz w:val="20"/>
        <w:szCs w:val="20"/>
      </w:rPr>
    </w:pPr>
    <w:r w:rsidRPr="003768EF">
      <w:rPr>
        <w:rFonts w:ascii="Times New Roman" w:hAnsi="Times New Roman"/>
        <w:sz w:val="20"/>
        <w:szCs w:val="20"/>
      </w:rPr>
      <w:fldChar w:fldCharType="begin"/>
    </w:r>
    <w:r w:rsidRPr="003768EF">
      <w:rPr>
        <w:rFonts w:ascii="Times New Roman" w:hAnsi="Times New Roman"/>
        <w:sz w:val="20"/>
        <w:szCs w:val="20"/>
      </w:rPr>
      <w:instrText>PAGE   \* MERGEFORMAT</w:instrText>
    </w:r>
    <w:r w:rsidRPr="003768E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3768EF">
      <w:rPr>
        <w:rFonts w:ascii="Times New Roman" w:hAnsi="Times New Roman"/>
        <w:sz w:val="20"/>
        <w:szCs w:val="20"/>
      </w:rPr>
      <w:fldChar w:fldCharType="end"/>
    </w:r>
  </w:p>
  <w:p w:rsidR="004E5E18" w:rsidRDefault="004E5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18" w:rsidRDefault="004E5E18" w:rsidP="003768EF">
      <w:pPr>
        <w:spacing w:after="0" w:line="240" w:lineRule="auto"/>
      </w:pPr>
      <w:r>
        <w:separator/>
      </w:r>
    </w:p>
  </w:footnote>
  <w:footnote w:type="continuationSeparator" w:id="0">
    <w:p w:rsidR="004E5E18" w:rsidRDefault="004E5E18" w:rsidP="00376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C22"/>
    <w:multiLevelType w:val="hybridMultilevel"/>
    <w:tmpl w:val="2AA2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27B"/>
    <w:multiLevelType w:val="multilevel"/>
    <w:tmpl w:val="4E98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760EC"/>
    <w:multiLevelType w:val="multilevel"/>
    <w:tmpl w:val="F4A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93643"/>
    <w:multiLevelType w:val="hybridMultilevel"/>
    <w:tmpl w:val="B4B2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2EE0"/>
    <w:multiLevelType w:val="hybridMultilevel"/>
    <w:tmpl w:val="1568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B215A"/>
    <w:multiLevelType w:val="hybridMultilevel"/>
    <w:tmpl w:val="7C508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33740D"/>
    <w:multiLevelType w:val="hybridMultilevel"/>
    <w:tmpl w:val="0812EFB2"/>
    <w:lvl w:ilvl="0" w:tplc="357A0E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C453B0"/>
    <w:multiLevelType w:val="multilevel"/>
    <w:tmpl w:val="A086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936BE"/>
    <w:multiLevelType w:val="hybridMultilevel"/>
    <w:tmpl w:val="B118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6F0DB3"/>
    <w:multiLevelType w:val="hybridMultilevel"/>
    <w:tmpl w:val="7950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1596A"/>
    <w:multiLevelType w:val="multilevel"/>
    <w:tmpl w:val="E28C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374F8"/>
    <w:multiLevelType w:val="hybridMultilevel"/>
    <w:tmpl w:val="4612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253FA"/>
    <w:multiLevelType w:val="multilevel"/>
    <w:tmpl w:val="C34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36883"/>
    <w:multiLevelType w:val="multilevel"/>
    <w:tmpl w:val="6290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0206E"/>
    <w:multiLevelType w:val="hybridMultilevel"/>
    <w:tmpl w:val="1C5654F8"/>
    <w:lvl w:ilvl="0" w:tplc="21DC3D0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8C0D15"/>
    <w:multiLevelType w:val="multilevel"/>
    <w:tmpl w:val="3F5A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F95E4F"/>
    <w:multiLevelType w:val="hybridMultilevel"/>
    <w:tmpl w:val="AE14A4E8"/>
    <w:lvl w:ilvl="0" w:tplc="60E81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B372FB"/>
    <w:multiLevelType w:val="hybridMultilevel"/>
    <w:tmpl w:val="B8C8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93AA7"/>
    <w:multiLevelType w:val="hybridMultilevel"/>
    <w:tmpl w:val="B168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560B2"/>
    <w:multiLevelType w:val="hybridMultilevel"/>
    <w:tmpl w:val="94E0B9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FB7BD4"/>
    <w:multiLevelType w:val="multilevel"/>
    <w:tmpl w:val="A190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F473E"/>
    <w:multiLevelType w:val="multilevel"/>
    <w:tmpl w:val="AAE0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C13D2C"/>
    <w:multiLevelType w:val="hybridMultilevel"/>
    <w:tmpl w:val="DE1203EE"/>
    <w:lvl w:ilvl="0" w:tplc="9B9E9D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F1C244B"/>
    <w:multiLevelType w:val="hybridMultilevel"/>
    <w:tmpl w:val="44BE8200"/>
    <w:lvl w:ilvl="0" w:tplc="445864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0E64B33"/>
    <w:multiLevelType w:val="hybridMultilevel"/>
    <w:tmpl w:val="5A4C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600F7"/>
    <w:multiLevelType w:val="multilevel"/>
    <w:tmpl w:val="744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1D33CC"/>
    <w:multiLevelType w:val="hybridMultilevel"/>
    <w:tmpl w:val="00E46502"/>
    <w:lvl w:ilvl="0" w:tplc="7B781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A8974BE"/>
    <w:multiLevelType w:val="multilevel"/>
    <w:tmpl w:val="BE30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E83C45"/>
    <w:multiLevelType w:val="hybridMultilevel"/>
    <w:tmpl w:val="C214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337B25"/>
    <w:multiLevelType w:val="multilevel"/>
    <w:tmpl w:val="374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6031B"/>
    <w:multiLevelType w:val="hybridMultilevel"/>
    <w:tmpl w:val="B24E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519D5"/>
    <w:multiLevelType w:val="hybridMultilevel"/>
    <w:tmpl w:val="140C93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D96FFD"/>
    <w:multiLevelType w:val="multilevel"/>
    <w:tmpl w:val="07FE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F91530"/>
    <w:multiLevelType w:val="multilevel"/>
    <w:tmpl w:val="091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1E271A"/>
    <w:multiLevelType w:val="multilevel"/>
    <w:tmpl w:val="8A40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A27BBE"/>
    <w:multiLevelType w:val="hybridMultilevel"/>
    <w:tmpl w:val="DF14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53E48"/>
    <w:multiLevelType w:val="multilevel"/>
    <w:tmpl w:val="4480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59488B"/>
    <w:multiLevelType w:val="hybridMultilevel"/>
    <w:tmpl w:val="740A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E10D7"/>
    <w:multiLevelType w:val="multilevel"/>
    <w:tmpl w:val="64B8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6"/>
  </w:num>
  <w:num w:numId="5">
    <w:abstractNumId w:val="32"/>
  </w:num>
  <w:num w:numId="6">
    <w:abstractNumId w:val="25"/>
  </w:num>
  <w:num w:numId="7">
    <w:abstractNumId w:val="29"/>
  </w:num>
  <w:num w:numId="8">
    <w:abstractNumId w:val="23"/>
  </w:num>
  <w:num w:numId="9">
    <w:abstractNumId w:val="22"/>
  </w:num>
  <w:num w:numId="10">
    <w:abstractNumId w:val="6"/>
  </w:num>
  <w:num w:numId="11">
    <w:abstractNumId w:val="24"/>
  </w:num>
  <w:num w:numId="12">
    <w:abstractNumId w:val="18"/>
  </w:num>
  <w:num w:numId="13">
    <w:abstractNumId w:val="28"/>
  </w:num>
  <w:num w:numId="14">
    <w:abstractNumId w:val="19"/>
  </w:num>
  <w:num w:numId="15">
    <w:abstractNumId w:val="31"/>
  </w:num>
  <w:num w:numId="16">
    <w:abstractNumId w:val="5"/>
  </w:num>
  <w:num w:numId="17">
    <w:abstractNumId w:val="17"/>
  </w:num>
  <w:num w:numId="18">
    <w:abstractNumId w:val="4"/>
  </w:num>
  <w:num w:numId="19">
    <w:abstractNumId w:val="9"/>
  </w:num>
  <w:num w:numId="20">
    <w:abstractNumId w:val="11"/>
  </w:num>
  <w:num w:numId="21">
    <w:abstractNumId w:val="0"/>
  </w:num>
  <w:num w:numId="22">
    <w:abstractNumId w:val="35"/>
  </w:num>
  <w:num w:numId="23">
    <w:abstractNumId w:val="30"/>
  </w:num>
  <w:num w:numId="24">
    <w:abstractNumId w:val="3"/>
  </w:num>
  <w:num w:numId="25">
    <w:abstractNumId w:val="37"/>
  </w:num>
  <w:num w:numId="26">
    <w:abstractNumId w:val="27"/>
  </w:num>
  <w:num w:numId="27">
    <w:abstractNumId w:val="15"/>
  </w:num>
  <w:num w:numId="28">
    <w:abstractNumId w:val="33"/>
  </w:num>
  <w:num w:numId="29">
    <w:abstractNumId w:val="34"/>
  </w:num>
  <w:num w:numId="30">
    <w:abstractNumId w:val="20"/>
  </w:num>
  <w:num w:numId="31">
    <w:abstractNumId w:val="12"/>
  </w:num>
  <w:num w:numId="32">
    <w:abstractNumId w:val="2"/>
  </w:num>
  <w:num w:numId="33">
    <w:abstractNumId w:val="38"/>
  </w:num>
  <w:num w:numId="34">
    <w:abstractNumId w:val="1"/>
  </w:num>
  <w:num w:numId="35">
    <w:abstractNumId w:val="36"/>
  </w:num>
  <w:num w:numId="36">
    <w:abstractNumId w:val="21"/>
  </w:num>
  <w:num w:numId="37">
    <w:abstractNumId w:val="10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799"/>
    <w:rsid w:val="00002752"/>
    <w:rsid w:val="00016E65"/>
    <w:rsid w:val="00030250"/>
    <w:rsid w:val="00034742"/>
    <w:rsid w:val="00037C54"/>
    <w:rsid w:val="00043A6F"/>
    <w:rsid w:val="00072A9E"/>
    <w:rsid w:val="000745FE"/>
    <w:rsid w:val="00075418"/>
    <w:rsid w:val="0009394E"/>
    <w:rsid w:val="000A2261"/>
    <w:rsid w:val="000A589B"/>
    <w:rsid w:val="000B07D6"/>
    <w:rsid w:val="000B2C6C"/>
    <w:rsid w:val="000B596B"/>
    <w:rsid w:val="000B67B6"/>
    <w:rsid w:val="000B6B4B"/>
    <w:rsid w:val="000C00B8"/>
    <w:rsid w:val="000C2533"/>
    <w:rsid w:val="000C4869"/>
    <w:rsid w:val="000D0F5C"/>
    <w:rsid w:val="000D4322"/>
    <w:rsid w:val="000D6415"/>
    <w:rsid w:val="000D7B02"/>
    <w:rsid w:val="000E0032"/>
    <w:rsid w:val="000E2183"/>
    <w:rsid w:val="000F11E5"/>
    <w:rsid w:val="000F376A"/>
    <w:rsid w:val="0010260B"/>
    <w:rsid w:val="001030BF"/>
    <w:rsid w:val="0011576F"/>
    <w:rsid w:val="001332EA"/>
    <w:rsid w:val="0015327F"/>
    <w:rsid w:val="001729B0"/>
    <w:rsid w:val="001746AC"/>
    <w:rsid w:val="00176264"/>
    <w:rsid w:val="00176EA2"/>
    <w:rsid w:val="00180B88"/>
    <w:rsid w:val="001810EE"/>
    <w:rsid w:val="00181E7E"/>
    <w:rsid w:val="00192030"/>
    <w:rsid w:val="00193C32"/>
    <w:rsid w:val="00194146"/>
    <w:rsid w:val="001A670C"/>
    <w:rsid w:val="001B3E60"/>
    <w:rsid w:val="001B6F29"/>
    <w:rsid w:val="001C2055"/>
    <w:rsid w:val="001C24D3"/>
    <w:rsid w:val="001C2E60"/>
    <w:rsid w:val="001D28A4"/>
    <w:rsid w:val="001E263B"/>
    <w:rsid w:val="001E7B24"/>
    <w:rsid w:val="001F29CB"/>
    <w:rsid w:val="001F63B4"/>
    <w:rsid w:val="001F6425"/>
    <w:rsid w:val="00204E6F"/>
    <w:rsid w:val="00204EA6"/>
    <w:rsid w:val="002055DB"/>
    <w:rsid w:val="00205659"/>
    <w:rsid w:val="002201E2"/>
    <w:rsid w:val="002300DF"/>
    <w:rsid w:val="00242297"/>
    <w:rsid w:val="00245B56"/>
    <w:rsid w:val="002559E7"/>
    <w:rsid w:val="00260623"/>
    <w:rsid w:val="002613AD"/>
    <w:rsid w:val="00262743"/>
    <w:rsid w:val="002642A8"/>
    <w:rsid w:val="002644A1"/>
    <w:rsid w:val="00270542"/>
    <w:rsid w:val="00271DD0"/>
    <w:rsid w:val="002770F6"/>
    <w:rsid w:val="002826A1"/>
    <w:rsid w:val="00283799"/>
    <w:rsid w:val="002848EA"/>
    <w:rsid w:val="00285524"/>
    <w:rsid w:val="002869B1"/>
    <w:rsid w:val="00290DF6"/>
    <w:rsid w:val="00297791"/>
    <w:rsid w:val="002B27AB"/>
    <w:rsid w:val="002D450C"/>
    <w:rsid w:val="002D5D49"/>
    <w:rsid w:val="002D687B"/>
    <w:rsid w:val="002D7A77"/>
    <w:rsid w:val="002F583B"/>
    <w:rsid w:val="00303A21"/>
    <w:rsid w:val="00306C2C"/>
    <w:rsid w:val="0032786C"/>
    <w:rsid w:val="003331E9"/>
    <w:rsid w:val="003379C3"/>
    <w:rsid w:val="00342FA3"/>
    <w:rsid w:val="00351B8E"/>
    <w:rsid w:val="0035322B"/>
    <w:rsid w:val="00354F6B"/>
    <w:rsid w:val="00357A99"/>
    <w:rsid w:val="00371191"/>
    <w:rsid w:val="0037241D"/>
    <w:rsid w:val="003768EF"/>
    <w:rsid w:val="00380938"/>
    <w:rsid w:val="00384214"/>
    <w:rsid w:val="003A01B0"/>
    <w:rsid w:val="003A6FD6"/>
    <w:rsid w:val="003B55C8"/>
    <w:rsid w:val="003C2517"/>
    <w:rsid w:val="003C4DC1"/>
    <w:rsid w:val="003D1349"/>
    <w:rsid w:val="003D5C66"/>
    <w:rsid w:val="003D69F9"/>
    <w:rsid w:val="00407EED"/>
    <w:rsid w:val="004349B4"/>
    <w:rsid w:val="0044064B"/>
    <w:rsid w:val="0044276C"/>
    <w:rsid w:val="004436B8"/>
    <w:rsid w:val="004444F6"/>
    <w:rsid w:val="004448E3"/>
    <w:rsid w:val="004478CC"/>
    <w:rsid w:val="00453604"/>
    <w:rsid w:val="0045440D"/>
    <w:rsid w:val="004551CD"/>
    <w:rsid w:val="00463F0F"/>
    <w:rsid w:val="00464946"/>
    <w:rsid w:val="004658AB"/>
    <w:rsid w:val="00470B7A"/>
    <w:rsid w:val="0047754A"/>
    <w:rsid w:val="0049286F"/>
    <w:rsid w:val="004945E1"/>
    <w:rsid w:val="004958FD"/>
    <w:rsid w:val="004A18CC"/>
    <w:rsid w:val="004A1F93"/>
    <w:rsid w:val="004A20A6"/>
    <w:rsid w:val="004B11CA"/>
    <w:rsid w:val="004B1E82"/>
    <w:rsid w:val="004D58E8"/>
    <w:rsid w:val="004D7509"/>
    <w:rsid w:val="004E1D78"/>
    <w:rsid w:val="004E21C5"/>
    <w:rsid w:val="004E5E18"/>
    <w:rsid w:val="004F2911"/>
    <w:rsid w:val="004F3CD0"/>
    <w:rsid w:val="004F4BCE"/>
    <w:rsid w:val="004F4E04"/>
    <w:rsid w:val="004F7CB6"/>
    <w:rsid w:val="00502C3F"/>
    <w:rsid w:val="005068AB"/>
    <w:rsid w:val="00507817"/>
    <w:rsid w:val="005106F6"/>
    <w:rsid w:val="0051400C"/>
    <w:rsid w:val="00516D83"/>
    <w:rsid w:val="00523B08"/>
    <w:rsid w:val="00541128"/>
    <w:rsid w:val="00546543"/>
    <w:rsid w:val="00551B7C"/>
    <w:rsid w:val="0055598B"/>
    <w:rsid w:val="00556C92"/>
    <w:rsid w:val="0056303B"/>
    <w:rsid w:val="005751CD"/>
    <w:rsid w:val="00576806"/>
    <w:rsid w:val="00590861"/>
    <w:rsid w:val="0059206B"/>
    <w:rsid w:val="005937E4"/>
    <w:rsid w:val="005943D8"/>
    <w:rsid w:val="00596128"/>
    <w:rsid w:val="005A1819"/>
    <w:rsid w:val="005A5C8B"/>
    <w:rsid w:val="005C3ED8"/>
    <w:rsid w:val="005D2E73"/>
    <w:rsid w:val="005D31F2"/>
    <w:rsid w:val="005D4C62"/>
    <w:rsid w:val="005E18F0"/>
    <w:rsid w:val="005E1EE8"/>
    <w:rsid w:val="005E5394"/>
    <w:rsid w:val="005F05A9"/>
    <w:rsid w:val="005F1C00"/>
    <w:rsid w:val="005F5DB2"/>
    <w:rsid w:val="005F7F68"/>
    <w:rsid w:val="00602ACD"/>
    <w:rsid w:val="00605097"/>
    <w:rsid w:val="0060563D"/>
    <w:rsid w:val="0060746B"/>
    <w:rsid w:val="00617522"/>
    <w:rsid w:val="00620674"/>
    <w:rsid w:val="0063559A"/>
    <w:rsid w:val="0064673A"/>
    <w:rsid w:val="00646C40"/>
    <w:rsid w:val="00646FC8"/>
    <w:rsid w:val="00650AF2"/>
    <w:rsid w:val="00663C0B"/>
    <w:rsid w:val="00683AE0"/>
    <w:rsid w:val="00695267"/>
    <w:rsid w:val="006A15E0"/>
    <w:rsid w:val="006A2977"/>
    <w:rsid w:val="006C5AE7"/>
    <w:rsid w:val="006C7FAC"/>
    <w:rsid w:val="006D082C"/>
    <w:rsid w:val="006E2543"/>
    <w:rsid w:val="006E2574"/>
    <w:rsid w:val="006E30E3"/>
    <w:rsid w:val="006E5381"/>
    <w:rsid w:val="006E6497"/>
    <w:rsid w:val="006E71A6"/>
    <w:rsid w:val="006F05D8"/>
    <w:rsid w:val="006F35A8"/>
    <w:rsid w:val="006F7F1C"/>
    <w:rsid w:val="0070310D"/>
    <w:rsid w:val="00730601"/>
    <w:rsid w:val="00761C67"/>
    <w:rsid w:val="00763524"/>
    <w:rsid w:val="00764E7D"/>
    <w:rsid w:val="00765F93"/>
    <w:rsid w:val="007660E7"/>
    <w:rsid w:val="007679B8"/>
    <w:rsid w:val="007709AD"/>
    <w:rsid w:val="0078602B"/>
    <w:rsid w:val="0079138E"/>
    <w:rsid w:val="00792256"/>
    <w:rsid w:val="007A539E"/>
    <w:rsid w:val="007C051A"/>
    <w:rsid w:val="007E2CCE"/>
    <w:rsid w:val="007E3811"/>
    <w:rsid w:val="007E7B1E"/>
    <w:rsid w:val="007F039D"/>
    <w:rsid w:val="007F5E79"/>
    <w:rsid w:val="008005A0"/>
    <w:rsid w:val="00805764"/>
    <w:rsid w:val="00810D69"/>
    <w:rsid w:val="0082260B"/>
    <w:rsid w:val="008346B9"/>
    <w:rsid w:val="008831D3"/>
    <w:rsid w:val="00885BA1"/>
    <w:rsid w:val="00892054"/>
    <w:rsid w:val="008925BB"/>
    <w:rsid w:val="008935C0"/>
    <w:rsid w:val="008A0A13"/>
    <w:rsid w:val="008A2EFC"/>
    <w:rsid w:val="008B3A8D"/>
    <w:rsid w:val="008B3F58"/>
    <w:rsid w:val="008B43F4"/>
    <w:rsid w:val="008B6BD9"/>
    <w:rsid w:val="008C0A01"/>
    <w:rsid w:val="008C2618"/>
    <w:rsid w:val="008C38B9"/>
    <w:rsid w:val="008D2B87"/>
    <w:rsid w:val="008D4E80"/>
    <w:rsid w:val="008E223F"/>
    <w:rsid w:val="008E26EE"/>
    <w:rsid w:val="008E4A33"/>
    <w:rsid w:val="008F378A"/>
    <w:rsid w:val="008F5BEE"/>
    <w:rsid w:val="00912897"/>
    <w:rsid w:val="009178A2"/>
    <w:rsid w:val="009277F3"/>
    <w:rsid w:val="00930DC6"/>
    <w:rsid w:val="009351F9"/>
    <w:rsid w:val="00950D4F"/>
    <w:rsid w:val="009610DC"/>
    <w:rsid w:val="009909C7"/>
    <w:rsid w:val="00997927"/>
    <w:rsid w:val="009A1F93"/>
    <w:rsid w:val="009A2401"/>
    <w:rsid w:val="009A5247"/>
    <w:rsid w:val="009A76BD"/>
    <w:rsid w:val="009B04E0"/>
    <w:rsid w:val="009B4AE7"/>
    <w:rsid w:val="009B5C06"/>
    <w:rsid w:val="009C44DE"/>
    <w:rsid w:val="009F1B51"/>
    <w:rsid w:val="009F4AAE"/>
    <w:rsid w:val="009F6B0F"/>
    <w:rsid w:val="00A00F15"/>
    <w:rsid w:val="00A13917"/>
    <w:rsid w:val="00A279BA"/>
    <w:rsid w:val="00A32B8E"/>
    <w:rsid w:val="00A33961"/>
    <w:rsid w:val="00A403F5"/>
    <w:rsid w:val="00A55DCE"/>
    <w:rsid w:val="00A56088"/>
    <w:rsid w:val="00A563AF"/>
    <w:rsid w:val="00A61645"/>
    <w:rsid w:val="00A6168A"/>
    <w:rsid w:val="00A61E35"/>
    <w:rsid w:val="00A62315"/>
    <w:rsid w:val="00A63016"/>
    <w:rsid w:val="00A63D8B"/>
    <w:rsid w:val="00A66F66"/>
    <w:rsid w:val="00A80A73"/>
    <w:rsid w:val="00A84131"/>
    <w:rsid w:val="00A875A4"/>
    <w:rsid w:val="00A971CB"/>
    <w:rsid w:val="00AA0A54"/>
    <w:rsid w:val="00AA5E8E"/>
    <w:rsid w:val="00AB32FD"/>
    <w:rsid w:val="00AB3F9C"/>
    <w:rsid w:val="00AC392A"/>
    <w:rsid w:val="00AD56EE"/>
    <w:rsid w:val="00AE0AFF"/>
    <w:rsid w:val="00AE398E"/>
    <w:rsid w:val="00AE6F4D"/>
    <w:rsid w:val="00AE70B8"/>
    <w:rsid w:val="00AF17FF"/>
    <w:rsid w:val="00B0509F"/>
    <w:rsid w:val="00B077E4"/>
    <w:rsid w:val="00B14868"/>
    <w:rsid w:val="00B15469"/>
    <w:rsid w:val="00B165A3"/>
    <w:rsid w:val="00B2153F"/>
    <w:rsid w:val="00B34EF6"/>
    <w:rsid w:val="00B35A79"/>
    <w:rsid w:val="00B41630"/>
    <w:rsid w:val="00B56BED"/>
    <w:rsid w:val="00B56FBE"/>
    <w:rsid w:val="00B870E6"/>
    <w:rsid w:val="00B93C85"/>
    <w:rsid w:val="00B95BE2"/>
    <w:rsid w:val="00BA0F8E"/>
    <w:rsid w:val="00BA3D4C"/>
    <w:rsid w:val="00BA3F9A"/>
    <w:rsid w:val="00BB6B9A"/>
    <w:rsid w:val="00BC0310"/>
    <w:rsid w:val="00BC0A02"/>
    <w:rsid w:val="00BC3041"/>
    <w:rsid w:val="00BC72ED"/>
    <w:rsid w:val="00BD70E0"/>
    <w:rsid w:val="00BD7CCE"/>
    <w:rsid w:val="00BE5442"/>
    <w:rsid w:val="00BE5BEC"/>
    <w:rsid w:val="00BE71C2"/>
    <w:rsid w:val="00BF0CA2"/>
    <w:rsid w:val="00BF3C14"/>
    <w:rsid w:val="00C14C1A"/>
    <w:rsid w:val="00C21A74"/>
    <w:rsid w:val="00C30C3F"/>
    <w:rsid w:val="00C362F1"/>
    <w:rsid w:val="00C528CC"/>
    <w:rsid w:val="00C577B9"/>
    <w:rsid w:val="00C700DA"/>
    <w:rsid w:val="00C75718"/>
    <w:rsid w:val="00C778E7"/>
    <w:rsid w:val="00C806C7"/>
    <w:rsid w:val="00C8148D"/>
    <w:rsid w:val="00C93E23"/>
    <w:rsid w:val="00C97CD6"/>
    <w:rsid w:val="00CA3FBB"/>
    <w:rsid w:val="00CA542C"/>
    <w:rsid w:val="00CC7E33"/>
    <w:rsid w:val="00CF5957"/>
    <w:rsid w:val="00D10E04"/>
    <w:rsid w:val="00D13C94"/>
    <w:rsid w:val="00D14C02"/>
    <w:rsid w:val="00D153FF"/>
    <w:rsid w:val="00D155BC"/>
    <w:rsid w:val="00D263FE"/>
    <w:rsid w:val="00D3230B"/>
    <w:rsid w:val="00D3677F"/>
    <w:rsid w:val="00D40B22"/>
    <w:rsid w:val="00D539B1"/>
    <w:rsid w:val="00D62337"/>
    <w:rsid w:val="00D66A7B"/>
    <w:rsid w:val="00D7410D"/>
    <w:rsid w:val="00D86FC8"/>
    <w:rsid w:val="00D91829"/>
    <w:rsid w:val="00D934D3"/>
    <w:rsid w:val="00DA00A4"/>
    <w:rsid w:val="00DC17CF"/>
    <w:rsid w:val="00DC4E9E"/>
    <w:rsid w:val="00DD4589"/>
    <w:rsid w:val="00DD6F15"/>
    <w:rsid w:val="00DE21AE"/>
    <w:rsid w:val="00DE7E60"/>
    <w:rsid w:val="00E06302"/>
    <w:rsid w:val="00E20CFF"/>
    <w:rsid w:val="00E25B89"/>
    <w:rsid w:val="00E262AA"/>
    <w:rsid w:val="00E26C39"/>
    <w:rsid w:val="00E32234"/>
    <w:rsid w:val="00E529E6"/>
    <w:rsid w:val="00E579E3"/>
    <w:rsid w:val="00E613D6"/>
    <w:rsid w:val="00E621D8"/>
    <w:rsid w:val="00E70755"/>
    <w:rsid w:val="00E70DBF"/>
    <w:rsid w:val="00E72BF8"/>
    <w:rsid w:val="00E73603"/>
    <w:rsid w:val="00E7419E"/>
    <w:rsid w:val="00E7425E"/>
    <w:rsid w:val="00E7481E"/>
    <w:rsid w:val="00E86AE6"/>
    <w:rsid w:val="00E87C0B"/>
    <w:rsid w:val="00E90356"/>
    <w:rsid w:val="00EA4A28"/>
    <w:rsid w:val="00ED7B1F"/>
    <w:rsid w:val="00EE1454"/>
    <w:rsid w:val="00EF6712"/>
    <w:rsid w:val="00F05518"/>
    <w:rsid w:val="00F10016"/>
    <w:rsid w:val="00F313F5"/>
    <w:rsid w:val="00F314F6"/>
    <w:rsid w:val="00F3254A"/>
    <w:rsid w:val="00F36389"/>
    <w:rsid w:val="00F426E4"/>
    <w:rsid w:val="00F71725"/>
    <w:rsid w:val="00F723D4"/>
    <w:rsid w:val="00F75496"/>
    <w:rsid w:val="00F77489"/>
    <w:rsid w:val="00F856A6"/>
    <w:rsid w:val="00F86FD6"/>
    <w:rsid w:val="00F9457E"/>
    <w:rsid w:val="00FA1267"/>
    <w:rsid w:val="00FA364D"/>
    <w:rsid w:val="00FB3BE3"/>
    <w:rsid w:val="00FC124E"/>
    <w:rsid w:val="00FC4DF1"/>
    <w:rsid w:val="00FC728B"/>
    <w:rsid w:val="00FD1B2E"/>
    <w:rsid w:val="00FD2348"/>
    <w:rsid w:val="00FD3C24"/>
    <w:rsid w:val="00FD5915"/>
    <w:rsid w:val="00FE49BE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7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08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F5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5F5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0861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5DB2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5DB2"/>
    <w:rPr>
      <w:rFonts w:ascii="Times New Roman" w:hAnsi="Times New Roman"/>
      <w:b/>
      <w:sz w:val="27"/>
      <w:lang w:val="x-none" w:eastAsia="ru-RU"/>
    </w:rPr>
  </w:style>
  <w:style w:type="table" w:styleId="TableGrid">
    <w:name w:val="Table Grid"/>
    <w:basedOn w:val="TableNormal"/>
    <w:uiPriority w:val="99"/>
    <w:rsid w:val="007E38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E3811"/>
    <w:pPr>
      <w:ind w:left="720"/>
      <w:contextualSpacing/>
    </w:pPr>
  </w:style>
  <w:style w:type="paragraph" w:styleId="NormalWeb">
    <w:name w:val="Normal (Web)"/>
    <w:basedOn w:val="Normal"/>
    <w:uiPriority w:val="99"/>
    <w:rsid w:val="00470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D2B87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37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68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68EF"/>
    <w:rPr>
      <w:rFonts w:cs="Times New Roman"/>
    </w:rPr>
  </w:style>
  <w:style w:type="character" w:styleId="Hyperlink">
    <w:name w:val="Hyperlink"/>
    <w:basedOn w:val="DefaultParagraphFont"/>
    <w:uiPriority w:val="99"/>
    <w:rsid w:val="005F5DB2"/>
    <w:rPr>
      <w:rFonts w:cs="Times New Roman"/>
      <w:color w:val="0000FF"/>
      <w:u w:val="single"/>
    </w:rPr>
  </w:style>
  <w:style w:type="character" w:customStyle="1" w:styleId="ctatext">
    <w:name w:val="ctatext"/>
    <w:basedOn w:val="DefaultParagraphFont"/>
    <w:uiPriority w:val="99"/>
    <w:rsid w:val="005F5DB2"/>
    <w:rPr>
      <w:rFonts w:cs="Times New Roman"/>
    </w:rPr>
  </w:style>
  <w:style w:type="character" w:customStyle="1" w:styleId="posttitle">
    <w:name w:val="posttitle"/>
    <w:basedOn w:val="DefaultParagraphFont"/>
    <w:uiPriority w:val="99"/>
    <w:rsid w:val="005F5DB2"/>
    <w:rPr>
      <w:rFonts w:cs="Times New Roman"/>
    </w:rPr>
  </w:style>
  <w:style w:type="character" w:styleId="HTMLCode">
    <w:name w:val="HTML Code"/>
    <w:basedOn w:val="DefaultParagraphFont"/>
    <w:uiPriority w:val="99"/>
    <w:semiHidden/>
    <w:rsid w:val="005F5DB2"/>
    <w:rPr>
      <w:rFonts w:ascii="Courier New" w:hAnsi="Courier New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5F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DB2"/>
    <w:rPr>
      <w:rFonts w:ascii="Tahoma" w:hAnsi="Tahoma"/>
      <w:sz w:val="16"/>
    </w:rPr>
  </w:style>
  <w:style w:type="paragraph" w:customStyle="1" w:styleId="secondtitle">
    <w:name w:val="second_title"/>
    <w:basedOn w:val="Normal"/>
    <w:uiPriority w:val="99"/>
    <w:rsid w:val="0059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1">
    <w:name w:val="Date1"/>
    <w:basedOn w:val="DefaultParagraphFont"/>
    <w:uiPriority w:val="99"/>
    <w:rsid w:val="00590861"/>
    <w:rPr>
      <w:rFonts w:cs="Times New Roman"/>
    </w:rPr>
  </w:style>
  <w:style w:type="character" w:customStyle="1" w:styleId="storyhead-wrap">
    <w:name w:val="story__head-wrap"/>
    <w:basedOn w:val="DefaultParagraphFont"/>
    <w:uiPriority w:val="99"/>
    <w:rsid w:val="009F1B51"/>
    <w:rPr>
      <w:rFonts w:cs="Times New Roman"/>
    </w:rPr>
  </w:style>
  <w:style w:type="character" w:customStyle="1" w:styleId="storysource-name">
    <w:name w:val="story__source-name"/>
    <w:basedOn w:val="DefaultParagraphFont"/>
    <w:uiPriority w:val="99"/>
    <w:rsid w:val="009F1B51"/>
    <w:rPr>
      <w:rFonts w:cs="Times New Roman"/>
    </w:rPr>
  </w:style>
  <w:style w:type="character" w:customStyle="1" w:styleId="storysource-time">
    <w:name w:val="story__source-time"/>
    <w:basedOn w:val="DefaultParagraphFont"/>
    <w:uiPriority w:val="99"/>
    <w:rsid w:val="009F1B51"/>
    <w:rPr>
      <w:rFonts w:cs="Times New Roman"/>
    </w:rPr>
  </w:style>
  <w:style w:type="paragraph" w:customStyle="1" w:styleId="md-block-unstyled">
    <w:name w:val="md-block-unstyled"/>
    <w:basedOn w:val="Normal"/>
    <w:uiPriority w:val="99"/>
    <w:rsid w:val="00AD5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xheading">
    <w:name w:val="box__heading"/>
    <w:basedOn w:val="DefaultParagraphFont"/>
    <w:uiPriority w:val="99"/>
    <w:rsid w:val="001729B0"/>
    <w:rPr>
      <w:rFonts w:cs="Times New Roman"/>
    </w:rPr>
  </w:style>
  <w:style w:type="character" w:customStyle="1" w:styleId="cell">
    <w:name w:val="cell"/>
    <w:basedOn w:val="DefaultParagraphFont"/>
    <w:uiPriority w:val="99"/>
    <w:rsid w:val="001729B0"/>
    <w:rPr>
      <w:rFonts w:cs="Times New Roman"/>
    </w:rPr>
  </w:style>
  <w:style w:type="character" w:customStyle="1" w:styleId="newsitemtitle-inner">
    <w:name w:val="newsitem__title-inner"/>
    <w:basedOn w:val="DefaultParagraphFont"/>
    <w:uiPriority w:val="99"/>
    <w:rsid w:val="001729B0"/>
    <w:rPr>
      <w:rFonts w:cs="Times New Roman"/>
    </w:rPr>
  </w:style>
  <w:style w:type="character" w:customStyle="1" w:styleId="js-extracted-address">
    <w:name w:val="js-extracted-address"/>
    <w:basedOn w:val="DefaultParagraphFont"/>
    <w:uiPriority w:val="99"/>
    <w:rsid w:val="003C4DC1"/>
    <w:rPr>
      <w:rFonts w:cs="Times New Roman"/>
    </w:rPr>
  </w:style>
  <w:style w:type="character" w:customStyle="1" w:styleId="mail-message-map-nobreak">
    <w:name w:val="mail-message-map-nobreak"/>
    <w:basedOn w:val="DefaultParagraphFont"/>
    <w:uiPriority w:val="99"/>
    <w:rsid w:val="003C4DC1"/>
    <w:rPr>
      <w:rFonts w:cs="Times New Roman"/>
    </w:rPr>
  </w:style>
  <w:style w:type="character" w:customStyle="1" w:styleId="wmi-callto">
    <w:name w:val="wmi-callto"/>
    <w:basedOn w:val="DefaultParagraphFont"/>
    <w:uiPriority w:val="99"/>
    <w:rsid w:val="003C4DC1"/>
    <w:rPr>
      <w:rFonts w:cs="Times New Roman"/>
    </w:rPr>
  </w:style>
  <w:style w:type="paragraph" w:customStyle="1" w:styleId="b-articletext">
    <w:name w:val="b-article__text"/>
    <w:basedOn w:val="Normal"/>
    <w:uiPriority w:val="99"/>
    <w:rsid w:val="00A80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edintop">
    <w:name w:val="postedintop"/>
    <w:basedOn w:val="DefaultParagraphFont"/>
    <w:uiPriority w:val="99"/>
    <w:rsid w:val="00BC3041"/>
    <w:rPr>
      <w:rFonts w:cs="Times New Roman"/>
    </w:rPr>
  </w:style>
  <w:style w:type="character" w:customStyle="1" w:styleId="kad-hidepostedin">
    <w:name w:val="kad-hidepostedin"/>
    <w:basedOn w:val="DefaultParagraphFont"/>
    <w:uiPriority w:val="99"/>
    <w:rsid w:val="00BC3041"/>
    <w:rPr>
      <w:rFonts w:cs="Times New Roman"/>
    </w:rPr>
  </w:style>
  <w:style w:type="character" w:customStyle="1" w:styleId="postcommentscount">
    <w:name w:val="postcommentscount"/>
    <w:basedOn w:val="DefaultParagraphFont"/>
    <w:uiPriority w:val="99"/>
    <w:rsid w:val="00BC304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C3041"/>
    <w:rPr>
      <w:rFonts w:cs="Times New Roman"/>
      <w:i/>
    </w:rPr>
  </w:style>
  <w:style w:type="character" w:customStyle="1" w:styleId="currenttext">
    <w:name w:val="current_text"/>
    <w:basedOn w:val="DefaultParagraphFont"/>
    <w:uiPriority w:val="99"/>
    <w:rsid w:val="00BC0310"/>
    <w:rPr>
      <w:rFonts w:cs="Times New Roman"/>
    </w:rPr>
  </w:style>
  <w:style w:type="character" w:customStyle="1" w:styleId="extended-textfull">
    <w:name w:val="extended-text__full"/>
    <w:basedOn w:val="DefaultParagraphFont"/>
    <w:uiPriority w:val="99"/>
    <w:rsid w:val="008B3A8D"/>
    <w:rPr>
      <w:rFonts w:cs="Times New Roman"/>
    </w:rPr>
  </w:style>
  <w:style w:type="character" w:customStyle="1" w:styleId="post-views-count">
    <w:name w:val="post-views-count"/>
    <w:basedOn w:val="DefaultParagraphFont"/>
    <w:uiPriority w:val="99"/>
    <w:rsid w:val="00912897"/>
    <w:rPr>
      <w:rFonts w:cs="Times New Roman"/>
    </w:rPr>
  </w:style>
  <w:style w:type="paragraph" w:customStyle="1" w:styleId="jscommentslistenhover">
    <w:name w:val="js_comments_listenhover"/>
    <w:basedOn w:val="Normal"/>
    <w:uiPriority w:val="99"/>
    <w:rsid w:val="00912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wtext">
    <w:name w:val="nwtext"/>
    <w:basedOn w:val="Normal"/>
    <w:uiPriority w:val="99"/>
    <w:rsid w:val="00912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tive">
    <w:name w:val="active"/>
    <w:basedOn w:val="DefaultParagraphFont"/>
    <w:uiPriority w:val="99"/>
    <w:rsid w:val="00E70755"/>
    <w:rPr>
      <w:rFonts w:cs="Times New Roman"/>
    </w:rPr>
  </w:style>
  <w:style w:type="character" w:customStyle="1" w:styleId="gray">
    <w:name w:val="gray"/>
    <w:basedOn w:val="DefaultParagraphFont"/>
    <w:uiPriority w:val="99"/>
    <w:rsid w:val="00E70755"/>
    <w:rPr>
      <w:rFonts w:cs="Times New Roman"/>
    </w:rPr>
  </w:style>
  <w:style w:type="paragraph" w:customStyle="1" w:styleId="a">
    <w:name w:val="Центр"/>
    <w:basedOn w:val="Normal"/>
    <w:uiPriority w:val="99"/>
    <w:rsid w:val="00176264"/>
    <w:pPr>
      <w:spacing w:before="40" w:after="0" w:line="288" w:lineRule="auto"/>
      <w:jc w:val="center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762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30DC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30DC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valignmiddle">
    <w:name w:val="valign_middle"/>
    <w:basedOn w:val="DefaultParagraphFont"/>
    <w:uiPriority w:val="99"/>
    <w:rsid w:val="00997927"/>
    <w:rPr>
      <w:rFonts w:cs="Times New Roman"/>
    </w:rPr>
  </w:style>
  <w:style w:type="character" w:customStyle="1" w:styleId="linktext">
    <w:name w:val="link__text"/>
    <w:basedOn w:val="DefaultParagraphFont"/>
    <w:uiPriority w:val="99"/>
    <w:rsid w:val="00997927"/>
    <w:rPr>
      <w:rFonts w:cs="Times New Roman"/>
    </w:rPr>
  </w:style>
  <w:style w:type="character" w:customStyle="1" w:styleId="article-keyphraseinner">
    <w:name w:val="article-keyphrase__inner"/>
    <w:basedOn w:val="DefaultParagraphFont"/>
    <w:uiPriority w:val="99"/>
    <w:rsid w:val="00997927"/>
    <w:rPr>
      <w:rFonts w:cs="Times New Roman"/>
    </w:rPr>
  </w:style>
  <w:style w:type="paragraph" w:customStyle="1" w:styleId="db9fe9049761426654245bb2dd862eecmsonormal">
    <w:name w:val="db9fe9049761426654245bb2dd862eecmsonormal"/>
    <w:basedOn w:val="Normal"/>
    <w:uiPriority w:val="99"/>
    <w:rsid w:val="00BE5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title">
    <w:name w:val="toc_title"/>
    <w:basedOn w:val="Normal"/>
    <w:uiPriority w:val="99"/>
    <w:rsid w:val="00516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toggle">
    <w:name w:val="toc_toggle"/>
    <w:basedOn w:val="DefaultParagraphFont"/>
    <w:uiPriority w:val="99"/>
    <w:rsid w:val="00516D83"/>
    <w:rPr>
      <w:rFonts w:cs="Times New Roman"/>
    </w:rPr>
  </w:style>
  <w:style w:type="character" w:customStyle="1" w:styleId="tocnumber">
    <w:name w:val="toc_number"/>
    <w:basedOn w:val="DefaultParagraphFont"/>
    <w:uiPriority w:val="99"/>
    <w:rsid w:val="00516D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64">
          <w:marLeft w:val="0"/>
          <w:marRight w:val="0"/>
          <w:marTop w:val="0"/>
          <w:marBottom w:val="0"/>
          <w:divBdr>
            <w:top w:val="none" w:sz="0" w:space="0" w:color="CC7A00"/>
            <w:left w:val="none" w:sz="0" w:space="0" w:color="CC7A00"/>
            <w:bottom w:val="none" w:sz="0" w:space="0" w:color="CC7A00"/>
            <w:right w:val="none" w:sz="0" w:space="0" w:color="CC7A00"/>
          </w:divBdr>
          <w:divsChild>
            <w:div w:id="588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75">
          <w:marLeft w:val="0"/>
          <w:marRight w:val="0"/>
          <w:marTop w:val="0"/>
          <w:marBottom w:val="0"/>
          <w:divBdr>
            <w:top w:val="none" w:sz="0" w:space="0" w:color="4AAAAA"/>
            <w:left w:val="none" w:sz="0" w:space="0" w:color="4AAAAA"/>
            <w:bottom w:val="none" w:sz="0" w:space="0" w:color="4AAAAA"/>
            <w:right w:val="none" w:sz="0" w:space="0" w:color="4AAAAA"/>
          </w:divBdr>
          <w:divsChild>
            <w:div w:id="5881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2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2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12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2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2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12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2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2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1857"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2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12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12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19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1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1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2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2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12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2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2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eltrud.ru/vneplanovyj-instruktazh-po-ohrane-trud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2D0D3051F19D13C6013ACCA05CC5B0D493E62F374F3E632E4E3B11E5657A2E7FD1332D9D6A97725EE2E0BCAA76230B50B92530AF7AC952ABy3I" TargetMode="External"/><Relationship Id="rId12" Type="http://schemas.openxmlformats.org/officeDocument/2006/relationships/hyperlink" Target="http://beltrud.ru/povtornyj-instruktazh-po-ohrane-truda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ltrud.ru/pervichnyj-instruktazh-po-ohrane-trud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eltrud.ru/pervichnyj-instruktazh-po-ohrane-truda/" TargetMode="External"/><Relationship Id="rId10" Type="http://schemas.openxmlformats.org/officeDocument/2006/relationships/hyperlink" Target="http://beltrud.ru/kto-provodit-vvodnyj-instruktazh-po-ohrane-trud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lerk.ru/doc/478682/" TargetMode="External"/><Relationship Id="rId14" Type="http://schemas.openxmlformats.org/officeDocument/2006/relationships/hyperlink" Target="http://beltrud.ru/tselevoj-instruktazh-po-ohrane-tru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3632</TotalTime>
  <Pages>3</Pages>
  <Words>767</Words>
  <Characters>4372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DVT</cp:lastModifiedBy>
  <cp:revision>157</cp:revision>
  <cp:lastPrinted>2020-03-16T09:33:00Z</cp:lastPrinted>
  <dcterms:created xsi:type="dcterms:W3CDTF">2019-02-12T11:16:00Z</dcterms:created>
  <dcterms:modified xsi:type="dcterms:W3CDTF">2020-03-16T12:53:00Z</dcterms:modified>
</cp:coreProperties>
</file>