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3045" w:rsidRDefault="001630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22 сентября 2021 г. N 656н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УСЛУГ)) НА ТЕРРИТОРИИ, НАХОДЯЩЕЙСЯ ПОД КОНТРОЛЕМ ДРУГОГО РАБОТОДАТЕЛЯ (ИНОГО ЛИЦА)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статьей 214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примерный перечень мероприятий по предотвращению случаев повреждения здоровья работников (при производстве работ (оказании услуг)) на территории, находящейся под контролем другого работодателя (иного лица).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настоящий приказ вступает в силу с 1 марта 2022 года.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А.О. КОТЯКОВ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труда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социальной защиты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22 сентября 2021 г. N 656н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ПРИМЕРНЫЙ ПЕРЕЧЕНЬ МЕРОПРИЯТИЙ ПО ПРЕДОТВРАЩЕНИЮ СЛУЧАЕВ ПОВРЕЖДЕНИЯ ЗДОРОВЬЯ РАБОТНИКОВ (ПРИ ПРОИЗВОДСТВЕ РАБОТ (ОКАЗАНИИ УСЛУГ)) НА ТЕРРИТОРИИ, НАХОДЯЩЕЙСЯ ПОД КОНТРОЛЕМ ДРУГОГО РАБОТОДАТЕЛЯ (ИНОГО ЛИЦА)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Организационные мероприятия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перечень факторов, присутствующих на территории, но не связанных с характером выполняемых работ;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факторов, возникающих в результате производства работ (оказания услуги);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</w:t>
      </w:r>
      <w:r>
        <w:rPr>
          <w:rFonts w:ascii="Times New Roman" w:hAnsi="Times New Roman"/>
          <w:sz w:val="24"/>
          <w:szCs w:val="24"/>
        </w:rPr>
        <w:lastRenderedPageBreak/>
        <w:t>одной неподконтрольной им территории и у которых отсутствуют взаимные договоры.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во время и после окончания работ.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Обеспечение документацией по охране труда, в том числе в электронном виде.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Проведение мониторинга (инспекций, аудитов) соблюдения требований охраны труда.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Технические мероприятия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Определение: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границ опасных зон на время выполнения работ по действию опасных факторов на территории;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рабочих мест, на которых работы выполняются по наряду-допуску;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мест установки защитных ограждений и знаков безопасности.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</w:t>
      </w:r>
      <w:r>
        <w:rPr>
          <w:rFonts w:ascii="Times New Roman" w:hAnsi="Times New Roman"/>
          <w:sz w:val="24"/>
          <w:szCs w:val="24"/>
        </w:rPr>
        <w:lastRenderedPageBreak/>
        <w:t>расплавных и других производственных коммуникаций, оборудования и сооружений.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При необходимости установка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Мероприятия по обеспечению средствами индивидуальной защиты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163045" w:rsidRDefault="00163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Лечебно-профилактические и санитарно-бытовые мероприятия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Определение порядка совместного использования имеющихся на территории комнат обогрева, охлаждения, приема пищи.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Определение месторасположения на территории аппаратов (устройства) для обеспечения </w:t>
      </w:r>
      <w:r>
        <w:rPr>
          <w:rFonts w:ascii="Times New Roman" w:hAnsi="Times New Roman"/>
          <w:sz w:val="24"/>
          <w:szCs w:val="24"/>
        </w:rPr>
        <w:lastRenderedPageBreak/>
        <w:t>работников горячих цехов и участков газированной соленой водой.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163045" w:rsidRDefault="0016304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sectPr w:rsidR="001630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45"/>
    <w:rsid w:val="00163045"/>
    <w:rsid w:val="00A373E9"/>
    <w:rsid w:val="00B455AC"/>
    <w:rsid w:val="00B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04118#l410" TargetMode="External"/><Relationship Id="rId4" Type="http://schemas.openxmlformats.org/officeDocument/2006/relationships/hyperlink" Target="https://normativ.kontur.ru/document?moduleid=1&amp;documentid=407606#l6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2023-06-30T12:45:00Z</dcterms:created>
  <dcterms:modified xsi:type="dcterms:W3CDTF">2023-06-30T12:45:00Z</dcterms:modified>
</cp:coreProperties>
</file>