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A" w:rsidRPr="00345226" w:rsidRDefault="00F9657A" w:rsidP="00345226">
      <w:pPr>
        <w:shd w:val="clear" w:color="auto" w:fill="FFFFFF"/>
        <w:spacing w:after="316" w:line="240" w:lineRule="auto"/>
        <w:jc w:val="center"/>
        <w:outlineLvl w:val="0"/>
        <w:rPr>
          <w:rFonts w:ascii="PT Sans" w:hAnsi="PT Sans"/>
          <w:b/>
          <w:bCs/>
          <w:caps/>
          <w:kern w:val="36"/>
          <w:sz w:val="25"/>
          <w:szCs w:val="25"/>
          <w:lang w:eastAsia="ru-RU"/>
        </w:rPr>
      </w:pPr>
      <w:r w:rsidRPr="00345226">
        <w:rPr>
          <w:rFonts w:ascii="PT Sans" w:hAnsi="PT Sans"/>
          <w:b/>
          <w:bCs/>
          <w:caps/>
          <w:kern w:val="36"/>
          <w:sz w:val="25"/>
          <w:szCs w:val="25"/>
          <w:lang w:eastAsia="ru-RU"/>
        </w:rPr>
        <w:t>БЕСКОНТРОЛЬНОЕ ИСПОЛЬЗОВАНИЕ ЛЕКАРСтв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Решить проблемы со здоровьем с помощью одной таблетки – мечта многих людей. Все чаще люди прибегают к самому простому (но не самому эффективному) способу – обращению в аптеку и покупке препарата. Вместо того, чтобы обратиться к врачу появляется желание просто принять таблетку. Один раз помогла – значит, поможет и в другой. Со временем это входит в привычку, и люди начинают принимать лекарства в постоянно возрастающем количестве.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Существуют терапевтические, токсические и летальные дозы лекарственных препаратов. Разница между терапевтической и токсической дозой крайне мала, и определить ее может только врач. К тому же ряд лекарственных средств, которые употребляет человек, могут воздействовать лишь на симптомы, не леча основное заболевание. Ниже мы приведем список основных побочных действий, связанных с бесконтрольным приемом препаратов.</w:t>
      </w:r>
    </w:p>
    <w:p w:rsidR="00F9657A" w:rsidRPr="00345226" w:rsidRDefault="00F9657A" w:rsidP="007922A4">
      <w:pPr>
        <w:pStyle w:val="Heading2"/>
        <w:shd w:val="clear" w:color="auto" w:fill="FFFFFF"/>
        <w:spacing w:before="0" w:line="285" w:lineRule="atLeast"/>
        <w:rPr>
          <w:rFonts w:ascii="PT Sans" w:hAnsi="PT Sans"/>
          <w:color w:val="auto"/>
          <w:sz w:val="25"/>
          <w:szCs w:val="25"/>
        </w:rPr>
      </w:pPr>
      <w:r w:rsidRPr="00345226">
        <w:rPr>
          <w:rFonts w:ascii="PT Sans" w:hAnsi="PT Sans"/>
          <w:color w:val="auto"/>
          <w:sz w:val="25"/>
          <w:szCs w:val="25"/>
        </w:rPr>
        <w:t>Аллергия от таблеток</w:t>
      </w:r>
    </w:p>
    <w:p w:rsidR="00F9657A" w:rsidRPr="00345226" w:rsidRDefault="00F9657A" w:rsidP="007922A4">
      <w:pPr>
        <w:shd w:val="clear" w:color="auto" w:fill="FFFFFF"/>
        <w:spacing w:line="285" w:lineRule="atLeast"/>
        <w:rPr>
          <w:rFonts w:ascii="PT Sans" w:hAnsi="PT Sans"/>
        </w:rPr>
      </w:pPr>
      <w:r w:rsidRPr="00345226">
        <w:rPr>
          <w:rFonts w:ascii="PT Sans" w:hAnsi="PT Sans"/>
        </w:rPr>
        <w:t>Лекарственная аллергия – реакция организма на употребление лекарственных препаратов.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Аллергия – это иммунный ответ организма на вещества, которые потенциально не должны оказывать на него воздействие. Лекарственная аллергия – реакция организма на употребление лекарственных препаратов. Механизмы возникновения подобных реакций на ксенобиотики (научное определение лекарственных средств) окончательно не изучены. Однако многолетние исследования говорят о том, что люди, которые занимаются самолечением и бесконтрольно употребляют таблетки, находятся в зоне риска, в том числе и по аллергии.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Симптомами лекарственной аллергии являются высыпания на коже, похожие на экзему или розовый лишай, отек Квинке, анафилактический шок. Вызывать лекарственную аллергию чаще всего могут нестероидные противовоспалительные препараты, анальгетики, антибиотики и даже некоторые </w:t>
      </w:r>
      <w:hyperlink r:id="rId4" w:history="1">
        <w:r w:rsidRPr="00345226">
          <w:rPr>
            <w:rStyle w:val="Hyperlink"/>
            <w:rFonts w:ascii="PT Sans" w:hAnsi="PT Sans"/>
            <w:color w:val="auto"/>
            <w:sz w:val="22"/>
            <w:szCs w:val="22"/>
            <w:u w:val="none"/>
          </w:rPr>
          <w:t>витамины</w:t>
        </w:r>
      </w:hyperlink>
      <w:r w:rsidRPr="00345226">
        <w:rPr>
          <w:rFonts w:ascii="PT Sans" w:hAnsi="PT Sans"/>
          <w:sz w:val="22"/>
          <w:szCs w:val="22"/>
        </w:rPr>
        <w:t>, например, </w:t>
      </w:r>
      <w:r w:rsidRPr="00345226">
        <w:rPr>
          <w:rFonts w:ascii="PT Sans" w:hAnsi="PT Sans"/>
          <w:b/>
          <w:bCs/>
          <w:sz w:val="22"/>
          <w:szCs w:val="22"/>
        </w:rPr>
        <w:t>группы B</w:t>
      </w:r>
      <w:r w:rsidRPr="00345226">
        <w:rPr>
          <w:rFonts w:ascii="PT Sans" w:hAnsi="PT Sans"/>
          <w:sz w:val="22"/>
          <w:szCs w:val="22"/>
        </w:rPr>
        <w:t>.</w:t>
      </w:r>
    </w:p>
    <w:p w:rsidR="00F9657A" w:rsidRPr="00345226" w:rsidRDefault="00F9657A" w:rsidP="007922A4">
      <w:pPr>
        <w:pStyle w:val="Heading2"/>
        <w:shd w:val="clear" w:color="auto" w:fill="FFFFFF"/>
        <w:spacing w:before="0" w:line="285" w:lineRule="atLeast"/>
        <w:rPr>
          <w:rFonts w:ascii="PT Sans" w:hAnsi="PT Sans"/>
          <w:color w:val="auto"/>
          <w:sz w:val="25"/>
          <w:szCs w:val="25"/>
        </w:rPr>
      </w:pPr>
      <w:r w:rsidRPr="00345226">
        <w:rPr>
          <w:rFonts w:ascii="PT Sans" w:hAnsi="PT Sans"/>
          <w:color w:val="auto"/>
          <w:sz w:val="25"/>
          <w:szCs w:val="25"/>
        </w:rPr>
        <w:t>Лекарственная зависимость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Лекарственная зависимость возникает от неправильного, бесконтрольного применения препарата. Выделяется два пути возникновения лекарственной зависимости: применение лекарств, воздействующих лишь на симптомы заболевания, или включающихся в обменные процессы организма. В первом случае возникает зависимость от обезболивающих, нейролетиков, антидепрессантов. Как правило, этими препаратами лечат головную боль, боли в суставах, бессонницу, панические атаки и т.д. Таблетки избавляют только от острых симптомов и никак не воздействуют на причину заболевания. Другой вид зависимости более серьезный – лекарственные препараты становятся частью обменных процессов. Прекращение их приема – вызывает «синдром отмены» подобно наркотическому.</w:t>
      </w:r>
    </w:p>
    <w:p w:rsidR="00F9657A" w:rsidRPr="00345226" w:rsidRDefault="00F9657A" w:rsidP="007922A4">
      <w:pPr>
        <w:pStyle w:val="Heading2"/>
        <w:shd w:val="clear" w:color="auto" w:fill="FFFFFF"/>
        <w:spacing w:before="0" w:line="285" w:lineRule="atLeast"/>
        <w:rPr>
          <w:rFonts w:ascii="PT Sans" w:hAnsi="PT Sans"/>
          <w:color w:val="auto"/>
          <w:sz w:val="25"/>
          <w:szCs w:val="25"/>
        </w:rPr>
      </w:pPr>
      <w:r w:rsidRPr="00345226">
        <w:rPr>
          <w:rFonts w:ascii="PT Sans" w:hAnsi="PT Sans"/>
          <w:color w:val="auto"/>
          <w:sz w:val="25"/>
          <w:szCs w:val="25"/>
        </w:rPr>
        <w:t>Привыкание к лекарствам</w:t>
      </w:r>
    </w:p>
    <w:p w:rsidR="00F9657A" w:rsidRPr="00345226" w:rsidRDefault="00F9657A" w:rsidP="007922A4">
      <w:pPr>
        <w:shd w:val="clear" w:color="auto" w:fill="FFFFFF"/>
        <w:spacing w:line="285" w:lineRule="atLeast"/>
        <w:rPr>
          <w:rFonts w:ascii="PT Sans" w:hAnsi="PT Sans"/>
        </w:rPr>
      </w:pPr>
      <w:r w:rsidRPr="00345226">
        <w:rPr>
          <w:rFonts w:ascii="PT Sans" w:hAnsi="PT Sans"/>
        </w:rPr>
        <w:t>Привыкание к препаратам характеризуется снижением эффективности действия лекарств.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Привыкание к препаратам характеризуется снижением эффективности действия лекарств. Наиболее распространенной формой привыкания к фармацевтическому препарату является зависимость – сосудосуживающих носовых капель. Капли снимают заложенность носа, путем воздействия на адреналиновые рецепторы в периферических сосудах. </w:t>
      </w:r>
      <w:hyperlink r:id="rId5" w:history="1">
        <w:r w:rsidRPr="00345226">
          <w:rPr>
            <w:rStyle w:val="Hyperlink"/>
            <w:rFonts w:ascii="PT Sans" w:hAnsi="PT Sans"/>
            <w:color w:val="auto"/>
            <w:sz w:val="22"/>
            <w:szCs w:val="22"/>
            <w:u w:val="none"/>
          </w:rPr>
          <w:t>Сосуды</w:t>
        </w:r>
      </w:hyperlink>
      <w:r w:rsidRPr="00345226">
        <w:rPr>
          <w:rFonts w:ascii="PT Sans" w:hAnsi="PT Sans"/>
          <w:sz w:val="22"/>
          <w:szCs w:val="22"/>
        </w:rPr>
        <w:t> сжимаются и заложенность уменьшается. Однако сосуды очень быстро привыкают к таким препаратам и перестают на них реагировать. И заложенность носа становится хронической. Применять такие капли или спреи от носа можно не более 3–7 дней, а назначать их должен врач, знающий особенности вашего организма и реакцию на препараты.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Адаптация организма также происходит к антибиотикам – организм перестает на них реагировать, а возбудители заболевания становятся невосприимчивы к лекарству. Таким образом, человек пьет все больше антибиотиков, а эффекта нет.</w:t>
      </w:r>
    </w:p>
    <w:p w:rsidR="00F9657A" w:rsidRPr="00345226" w:rsidRDefault="00F9657A" w:rsidP="007922A4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Fonts w:ascii="PT Sans" w:hAnsi="PT Sans"/>
          <w:sz w:val="22"/>
          <w:szCs w:val="22"/>
        </w:rPr>
      </w:pPr>
      <w:r w:rsidRPr="00345226">
        <w:rPr>
          <w:rFonts w:ascii="PT Sans" w:hAnsi="PT Sans"/>
          <w:sz w:val="22"/>
          <w:szCs w:val="22"/>
        </w:rPr>
        <w:t>Бесконтрольный прием лекарственных препаратов оказывает влияние на органы, особенно на печень и почки, что приводит к серьезным последствиям. Прежде чем принимать таблетки, необходимо проконсультироваться с врачом, который сможет назначить те лекарства и в тех дозах, которые окажут терапевтическое действие без вреда для здоровья.</w:t>
      </w:r>
    </w:p>
    <w:p w:rsidR="00F9657A" w:rsidRPr="00345226" w:rsidRDefault="00F9657A" w:rsidP="007922A4">
      <w:pPr>
        <w:shd w:val="clear" w:color="auto" w:fill="FFFFFF"/>
        <w:spacing w:after="316" w:line="240" w:lineRule="auto"/>
        <w:outlineLvl w:val="0"/>
        <w:rPr>
          <w:rFonts w:ascii="PT Sans" w:hAnsi="PT Sans"/>
          <w:lang w:eastAsia="ru-RU"/>
        </w:rPr>
      </w:pPr>
    </w:p>
    <w:sectPr w:rsidR="00F9657A" w:rsidRPr="00345226" w:rsidSect="003452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A4"/>
    <w:rsid w:val="00100F8F"/>
    <w:rsid w:val="00345226"/>
    <w:rsid w:val="003D3BB4"/>
    <w:rsid w:val="003D61E5"/>
    <w:rsid w:val="00467360"/>
    <w:rsid w:val="005D5F0A"/>
    <w:rsid w:val="007922A4"/>
    <w:rsid w:val="009B3031"/>
    <w:rsid w:val="00C23784"/>
    <w:rsid w:val="00C42010"/>
    <w:rsid w:val="00ED1EB6"/>
    <w:rsid w:val="00F532F4"/>
    <w:rsid w:val="00F9657A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22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2A4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22A4"/>
    <w:rPr>
      <w:rFonts w:ascii="Cambria" w:hAnsi="Cambria"/>
      <w:b/>
      <w:color w:val="4F81BD"/>
      <w:sz w:val="26"/>
    </w:rPr>
  </w:style>
  <w:style w:type="paragraph" w:styleId="NormalWeb">
    <w:name w:val="Normal (Web)"/>
    <w:basedOn w:val="Normal"/>
    <w:uiPriority w:val="99"/>
    <w:semiHidden/>
    <w:rsid w:val="0079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922A4"/>
    <w:rPr>
      <w:rFonts w:cs="Times New Roman"/>
      <w:color w:val="0000FF"/>
      <w:u w:val="single"/>
    </w:rPr>
  </w:style>
  <w:style w:type="character" w:customStyle="1" w:styleId="hypersearch-link">
    <w:name w:val="hypersearch-link"/>
    <w:basedOn w:val="DefaultParagraphFont"/>
    <w:uiPriority w:val="99"/>
    <w:rsid w:val="007922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066">
          <w:marLeft w:val="237"/>
          <w:marRight w:val="0"/>
          <w:marTop w:val="158"/>
          <w:marBottom w:val="158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530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072">
          <w:marLeft w:val="237"/>
          <w:marRight w:val="0"/>
          <w:marTop w:val="158"/>
          <w:marBottom w:val="158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5304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9073">
          <w:marLeft w:val="237"/>
          <w:marRight w:val="0"/>
          <w:marTop w:val="158"/>
          <w:marBottom w:val="158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530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profilaktika/obraz-zhizni/sosudy/" TargetMode="External"/><Relationship Id="rId4" Type="http://schemas.openxmlformats.org/officeDocument/2006/relationships/hyperlink" Target="http://www.takzdorovo.ru/pitanie/slovar-terminov/vitaminy-gruppy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601</Words>
  <Characters>3429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4</cp:revision>
  <dcterms:created xsi:type="dcterms:W3CDTF">2018-11-29T15:03:00Z</dcterms:created>
  <dcterms:modified xsi:type="dcterms:W3CDTF">2018-12-07T06:33:00Z</dcterms:modified>
</cp:coreProperties>
</file>