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C" w:rsidRPr="005011A2" w:rsidRDefault="0000600C" w:rsidP="005011A2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val="ru-RU"/>
        </w:rPr>
      </w:pP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val="ru-RU"/>
        </w:rPr>
        <w:t>«</w:t>
      </w:r>
      <w:r w:rsidRPr="005011A2">
        <w:rPr>
          <w:rFonts w:ascii="Times New Roman" w:hAnsi="Times New Roman"/>
          <w:b/>
          <w:sz w:val="32"/>
          <w:szCs w:val="32"/>
          <w:bdr w:val="none" w:sz="0" w:space="0" w:color="auto" w:frame="1"/>
          <w:lang w:val="ru-RU"/>
        </w:rPr>
        <w:t>Гиподинамия и сердечно-сосудистая система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  <w:lang w:val="ru-RU"/>
        </w:rPr>
        <w:t>»</w:t>
      </w:r>
    </w:p>
    <w:p w:rsidR="0000600C" w:rsidRPr="005011A2" w:rsidRDefault="0000600C" w:rsidP="005011A2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val="ru-RU"/>
        </w:rPr>
      </w:pPr>
    </w:p>
    <w:p w:rsidR="0000600C" w:rsidRPr="005011A2" w:rsidRDefault="0000600C" w:rsidP="005011A2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</w:pPr>
      <w:r w:rsidRPr="005011A2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ДПО №12 СПб ГБУЗ  Поликлиника 37</w:t>
      </w:r>
    </w:p>
    <w:p w:rsidR="0000600C" w:rsidRPr="005011A2" w:rsidRDefault="0000600C" w:rsidP="005011A2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00600C" w:rsidRPr="00176493" w:rsidRDefault="0000600C" w:rsidP="00B50B3D">
      <w:pPr>
        <w:pStyle w:val="NormalWeb"/>
        <w:spacing w:before="0" w:beforeAutospacing="0" w:after="0" w:afterAutospacing="0"/>
        <w:ind w:firstLine="708"/>
        <w:jc w:val="both"/>
        <w:rPr>
          <w:lang w:val="ru-RU"/>
        </w:rPr>
      </w:pPr>
      <w:r w:rsidRPr="00176493">
        <w:rPr>
          <w:lang w:val="ru-RU"/>
        </w:rPr>
        <w:t>Проблема гиподинамии не обошла стороной  и детский возраст.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 xml:space="preserve">Наши дети очень много и долго сидят. В школе 4 часа и более, а затем еще дома, делая домашнее задание, играя в компьютерные игры, смотря телевизор. Музыкальные, языковые, художественные школы и очень редко спортивные. Необходимым условием гармоничного развития ребенка является </w:t>
      </w:r>
      <w:r w:rsidRPr="00B50B3D">
        <w:rPr>
          <w:b/>
          <w:lang w:val="ru-RU"/>
        </w:rPr>
        <w:t>достаточная двигательная активность</w:t>
      </w:r>
      <w:r w:rsidRPr="00176493">
        <w:rPr>
          <w:lang w:val="ru-RU"/>
        </w:rPr>
        <w:t>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которая может вызвать ряд серьёзных изменений в организме ребенка.</w:t>
      </w:r>
    </w:p>
    <w:p w:rsidR="0000600C" w:rsidRPr="00176493" w:rsidRDefault="0000600C" w:rsidP="00B50B3D">
      <w:pPr>
        <w:pStyle w:val="NormalWeb"/>
        <w:spacing w:before="0" w:beforeAutospacing="0" w:after="0" w:afterAutospacing="0"/>
        <w:ind w:firstLine="708"/>
        <w:jc w:val="both"/>
        <w:rPr>
          <w:lang w:val="ru-RU"/>
        </w:rPr>
      </w:pPr>
      <w:r w:rsidRPr="00176493">
        <w:rPr>
          <w:lang w:val="ru-RU"/>
        </w:rPr>
        <w:t>В школьном возрасте гиподинамия обычно связана с нерациональным распорядком дня ребенка, с перегрузкой его учебой. По статистике</w:t>
      </w:r>
      <w:r>
        <w:rPr>
          <w:lang w:val="ru-RU"/>
        </w:rPr>
        <w:t xml:space="preserve"> 10-16% школьников </w:t>
      </w:r>
      <w:r w:rsidRPr="00176493">
        <w:rPr>
          <w:lang w:val="ru-RU"/>
        </w:rPr>
        <w:t xml:space="preserve"> освобождены от уроков физической культуры. Дети мало бывают на свежем воздухе, мало двигаются. Много сидят перед компьютером, поздно ложатся спать.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>Что же</w:t>
      </w:r>
      <w:r>
        <w:rPr>
          <w:lang w:val="ru-RU"/>
        </w:rPr>
        <w:t xml:space="preserve"> при этом</w:t>
      </w:r>
      <w:r w:rsidRPr="00176493">
        <w:rPr>
          <w:lang w:val="ru-RU"/>
        </w:rPr>
        <w:t xml:space="preserve"> происходит в сердечно-сосудистой системе: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 xml:space="preserve">- понижение устойчивости к физическим нагрузкам, что проявляется одышкой и сердцебиением при небольшой активности; 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- дистрофические процессы в мышцах сосудов и сердца; падение сердечного выброса;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- снижение толщины миокарда и размеров всего сердца в целом;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- возрастание частоты сердечных сокращений;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- повышение артериального давления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- венозный застой с угрозой образования тромбов;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6493">
        <w:rPr>
          <w:rFonts w:ascii="Times New Roman" w:hAnsi="Times New Roman"/>
          <w:sz w:val="24"/>
          <w:szCs w:val="24"/>
          <w:lang w:val="ru-RU"/>
        </w:rPr>
        <w:t>Вследствие этого ребенка постоянно беспокоят слабость, быстрая потеря сил, повышенная раздражительность, апатия и депрессия, дискомфорт при переходе в вертикальное положение из-за падения давления, вегетососудистая дистония, часто с паническими атаками, дневная сонливость и трудности засыпания ночью.</w:t>
      </w:r>
    </w:p>
    <w:p w:rsidR="0000600C" w:rsidRPr="00176493" w:rsidRDefault="0000600C" w:rsidP="005011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  <w:r w:rsidRPr="00176493">
        <w:rPr>
          <w:rFonts w:ascii="Times New Roman" w:hAnsi="Times New Roman"/>
          <w:sz w:val="24"/>
          <w:szCs w:val="24"/>
          <w:lang w:val="ru-RU"/>
        </w:rPr>
        <w:t>иподинамия задерживает формирование организма</w:t>
      </w:r>
      <w:r>
        <w:rPr>
          <w:rFonts w:ascii="Times New Roman" w:hAnsi="Times New Roman"/>
          <w:sz w:val="24"/>
          <w:szCs w:val="24"/>
          <w:lang w:val="ru-RU"/>
        </w:rPr>
        <w:t>. Существенно снижает иммунитет:</w:t>
      </w:r>
      <w:r w:rsidRPr="00176493">
        <w:rPr>
          <w:rFonts w:ascii="Times New Roman" w:hAnsi="Times New Roman"/>
          <w:sz w:val="24"/>
          <w:szCs w:val="24"/>
          <w:lang w:val="ru-RU"/>
        </w:rPr>
        <w:t xml:space="preserve"> дети часто болеют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176493">
        <w:rPr>
          <w:rFonts w:ascii="Times New Roman" w:hAnsi="Times New Roman"/>
          <w:sz w:val="24"/>
          <w:szCs w:val="24"/>
          <w:lang w:val="ru-RU"/>
        </w:rPr>
        <w:t xml:space="preserve"> заболевания могут приобретать хроническое течение. Частые респираторные заболевания у гиподинамичных детей связаны с плохой вентиляцией легких, отсутствием свежего воздуха. С течением времени из-за гиподинамии уменьшается костная и мышечная масса, в последующем страдают суставы и позвоночник. Длительное пребывание в однообразной позе за столом в школе и дома, либо неудобное положение лежа с гаджетом в руках, могут вызвать нарушение осанки, сутулость, деформацию позвоночника и как следствие сбой в работе сердца.</w:t>
      </w:r>
    </w:p>
    <w:p w:rsidR="0000600C" w:rsidRPr="00B50B3D" w:rsidRDefault="0000600C" w:rsidP="005011A2">
      <w:pPr>
        <w:spacing w:after="0" w:line="240" w:lineRule="auto"/>
        <w:jc w:val="both"/>
        <w:rPr>
          <w:rStyle w:val="Strong"/>
          <w:rFonts w:ascii="Times New Roman" w:hAnsi="Times New Roman"/>
          <w:sz w:val="24"/>
          <w:szCs w:val="24"/>
          <w:lang w:val="ru-RU"/>
        </w:rPr>
      </w:pPr>
      <w:r w:rsidRPr="00B50B3D">
        <w:rPr>
          <w:rStyle w:val="Strong"/>
          <w:rFonts w:ascii="Times New Roman" w:hAnsi="Times New Roman"/>
          <w:bCs/>
          <w:color w:val="000000"/>
          <w:sz w:val="24"/>
          <w:szCs w:val="24"/>
          <w:lang w:val="ru-RU"/>
        </w:rPr>
        <w:t>Как бороться с гиподинамией у детей?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>Уже в 2–3 года можно приучать ребенка делать зарядку, начиная с простых упражнений.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>Предупредить гиподинамию в повседневной жизни помогают полноценная физическая активность, ежедневная утренняя зарядка, занятия физкультурой и спортом, физический труд, пешие прогулки на свежем воздухе, отказ от использования лифта.</w:t>
      </w:r>
    </w:p>
    <w:p w:rsidR="0000600C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>Занятия в спортивных секциях.</w:t>
      </w:r>
      <w:r w:rsidRPr="00176493">
        <w:t> </w:t>
      </w:r>
      <w:r w:rsidRPr="00176493">
        <w:rPr>
          <w:lang w:val="ru-RU"/>
        </w:rPr>
        <w:t xml:space="preserve"> </w:t>
      </w:r>
    </w:p>
    <w:p w:rsidR="0000600C" w:rsidRPr="00176493" w:rsidRDefault="0000600C" w:rsidP="00B50B3D">
      <w:pPr>
        <w:pStyle w:val="NormalWeb"/>
        <w:spacing w:before="0" w:beforeAutospacing="0" w:after="0" w:afterAutospacing="0"/>
        <w:ind w:firstLine="708"/>
        <w:jc w:val="both"/>
        <w:rPr>
          <w:lang w:val="ru-RU"/>
        </w:rPr>
      </w:pPr>
      <w:r w:rsidRPr="00176493">
        <w:rPr>
          <w:lang w:val="ru-RU"/>
        </w:rPr>
        <w:t>Целесообразный возраст начала занятия детей в секциях по различным видам спорта: с</w:t>
      </w:r>
      <w:r w:rsidRPr="00176493">
        <w:t> </w:t>
      </w:r>
      <w:r w:rsidRPr="00176493">
        <w:rPr>
          <w:lang w:val="ru-RU"/>
        </w:rPr>
        <w:t xml:space="preserve"> 5 лет плавание и художественная гимнастика, с 9-10 лет лыжный спорт и прыжки на батуте, с 10-12 лет игровые виды спорта, легкая атлетика.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176493">
        <w:rPr>
          <w:lang w:val="ru-RU"/>
        </w:rPr>
        <w:t>Регулярные занятия на уроке физической культуры в школе, в спортивных секция способствуют физическому развитию ребенка, и тем самым будут содействовать гармоничному развитию личности.</w:t>
      </w:r>
    </w:p>
    <w:p w:rsidR="0000600C" w:rsidRPr="00176493" w:rsidRDefault="0000600C" w:rsidP="005011A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 w:rsidRPr="00176493">
        <w:rPr>
          <w:color w:val="000000"/>
          <w:shd w:val="clear" w:color="auto" w:fill="FFFFFF"/>
          <w:lang w:val="ru-RU"/>
        </w:rPr>
        <w:t xml:space="preserve">Под влиянием регулярных физических упражнений повышается общая выносливость организма, сердце переходит в экономичный режим работы – снижается частота сокращений и одновременно увеличивается их сила. Дозированная активность приводит к улучшению питания миокарда кровью, повышению скорости обменных процессов в нем. </w:t>
      </w:r>
    </w:p>
    <w:p w:rsidR="0000600C" w:rsidRPr="00176493" w:rsidRDefault="0000600C" w:rsidP="00B50B3D">
      <w:pPr>
        <w:pStyle w:val="NormalWeb"/>
        <w:spacing w:after="0" w:afterAutospacing="0"/>
        <w:ind w:firstLine="708"/>
        <w:jc w:val="both"/>
        <w:rPr>
          <w:color w:val="000000"/>
          <w:shd w:val="clear" w:color="auto" w:fill="FFFFFF"/>
          <w:lang w:val="ru-RU"/>
        </w:rPr>
      </w:pPr>
      <w:r w:rsidRPr="00176493">
        <w:rPr>
          <w:color w:val="000000"/>
          <w:shd w:val="clear" w:color="auto" w:fill="FFFFFF"/>
          <w:lang w:val="ru-RU"/>
        </w:rPr>
        <w:t>Для больных кардиологического профиля необходим индивидуальный подход к занятиям. Для того чтобы определить изменения в сердечной мышце под влиянием нагрузки, проводится электрокардиологическое исследование в покое и после ходьбы на беговой дорожке или езды на велоэргометре. Полученные данные могут помочь в выборе той степени интенсивности занятий, которая не навредит ребенку.</w:t>
      </w:r>
    </w:p>
    <w:p w:rsidR="0000600C" w:rsidRPr="00B50B3D" w:rsidRDefault="0000600C" w:rsidP="005011A2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B50B3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Основные правила для тренировок. </w:t>
      </w:r>
    </w:p>
    <w:p w:rsidR="0000600C" w:rsidRPr="00176493" w:rsidRDefault="0000600C" w:rsidP="005011A2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764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Для того, чтобы не вызвать обострение болезней сердца и сосудов, а также получить пользу от занятий, нужно придерживаться некоторых правил: перед занятием измерить артериальное давление и частоту пульса; определить оптимальный физиологический диапазон частоты сердечных сокращений; заниматься не ранее 1,5 — 2 часов после еды; при появлении боли в сердце, головокружения или сильной одышки тренировку прекратить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Д</w:t>
      </w:r>
      <w:r w:rsidRPr="001764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ля укрепления сердца больше всего подходят кардионагрузки (ходьба, бег, плавание, велосипедные прогулки). Некоторые родители, дети которых имеют врожденный порок сердца, стараются оберегать их от всякой физической нагрузки, в особенности от физических упражнений. Правильно ли это? Конечно, нет! Полный «покой» очень неблагоприятно сказывается на состоянии таких детей. Они нуждаются в специальных упражнениях в виде лечебной гимнастики дома и в кабинетах лечебной физкультуры поликлиник, а также в физических упражнениях в так называемой специальной группе по физкультуре в школе, но только при обязательном разрешении врача. Осторожная, разумная тренировка с очень небольшой степенью нагрузки будет способствовать приспособлению сердечно-сосудистой системы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ребенка</w:t>
      </w:r>
      <w:r w:rsidRPr="001764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работающей в неблагоприятных условиях, к окружающей обстановке.</w:t>
      </w:r>
    </w:p>
    <w:p w:rsidR="0000600C" w:rsidRDefault="0000600C" w:rsidP="005011A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</w:pPr>
      <w:r w:rsidRPr="00176493"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  <w:t>Говорят, движение — это жизнь. Несмотря на заезженность фразы, это действительно так.</w:t>
      </w:r>
    </w:p>
    <w:p w:rsidR="0000600C" w:rsidRDefault="0000600C" w:rsidP="005011A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</w:pPr>
      <w:r w:rsidRPr="00176493"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  <w:t xml:space="preserve"> </w:t>
      </w:r>
    </w:p>
    <w:p w:rsidR="0000600C" w:rsidRDefault="0000600C" w:rsidP="005011A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</w:pPr>
      <w:r w:rsidRPr="00176493"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  <w:t xml:space="preserve">Движение играет очень важную роль в жизни человека. Ведь благодаря ему 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  <w:t xml:space="preserve">- </w:t>
      </w:r>
      <w:r w:rsidRPr="00176493"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  <w:t xml:space="preserve">мы обретаем счастье и здоровье. </w:t>
      </w:r>
    </w:p>
    <w:p w:rsidR="0000600C" w:rsidRPr="0017115A" w:rsidRDefault="0000600C" w:rsidP="001711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AFAFA"/>
          <w:lang w:val="ru-RU"/>
        </w:rPr>
        <w:t>Активная ж</w:t>
      </w:r>
      <w:r w:rsidRPr="0017115A">
        <w:rPr>
          <w:rFonts w:ascii="Times New Roman" w:hAnsi="Times New Roman"/>
          <w:b/>
          <w:color w:val="000000"/>
          <w:sz w:val="24"/>
          <w:szCs w:val="24"/>
          <w:shd w:val="clear" w:color="auto" w:fill="FAFAFA"/>
          <w:lang w:val="ru-RU"/>
        </w:rPr>
        <w:t>изнь без движения невозможна.</w:t>
      </w:r>
    </w:p>
    <w:p w:rsidR="0000600C" w:rsidRPr="0017115A" w:rsidRDefault="0000600C" w:rsidP="0017115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AFAFA"/>
          <w:lang w:val="ru-RU"/>
        </w:rPr>
      </w:pPr>
      <w:r w:rsidRPr="0017115A">
        <w:rPr>
          <w:rFonts w:ascii="Times New Roman" w:hAnsi="Times New Roman"/>
          <w:b/>
          <w:color w:val="000000"/>
          <w:sz w:val="24"/>
          <w:szCs w:val="24"/>
          <w:shd w:val="clear" w:color="auto" w:fill="FAFAFA"/>
          <w:lang w:val="ru-RU"/>
        </w:rPr>
        <w:t>Пожалуйста, всегда помните это!</w:t>
      </w:r>
    </w:p>
    <w:p w:rsidR="0000600C" w:rsidRPr="00B50B3D" w:rsidRDefault="0000600C" w:rsidP="00B50B3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AFAFA"/>
          <w:lang w:val="ru-RU"/>
        </w:rPr>
      </w:pPr>
    </w:p>
    <w:p w:rsidR="0000600C" w:rsidRDefault="0000600C" w:rsidP="00B50B3D">
      <w:pPr>
        <w:spacing w:after="0"/>
        <w:jc w:val="right"/>
        <w:rPr>
          <w:rFonts w:ascii="Times New Roman" w:hAnsi="Times New Roman"/>
          <w:lang w:val="ru-RU"/>
        </w:rPr>
      </w:pPr>
      <w:r w:rsidRPr="00B50B3D">
        <w:rPr>
          <w:rFonts w:ascii="Times New Roman" w:hAnsi="Times New Roman"/>
          <w:color w:val="000000"/>
          <w:shd w:val="clear" w:color="auto" w:fill="FAFAFA"/>
          <w:lang w:val="ru-RU"/>
        </w:rPr>
        <w:t xml:space="preserve">                                                                                                 </w:t>
      </w:r>
    </w:p>
    <w:p w:rsidR="0000600C" w:rsidRDefault="0000600C" w:rsidP="00B50B3D">
      <w:pPr>
        <w:rPr>
          <w:rFonts w:ascii="Times New Roman" w:hAnsi="Times New Roman"/>
          <w:lang w:val="ru-RU"/>
        </w:rPr>
      </w:pPr>
    </w:p>
    <w:p w:rsidR="0000600C" w:rsidRPr="00B50B3D" w:rsidRDefault="0000600C" w:rsidP="00B50B3D">
      <w:pPr>
        <w:tabs>
          <w:tab w:val="left" w:pos="645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sectPr w:rsidR="0000600C" w:rsidRPr="00B50B3D" w:rsidSect="0056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1A2"/>
    <w:rsid w:val="0000600C"/>
    <w:rsid w:val="0017115A"/>
    <w:rsid w:val="00176493"/>
    <w:rsid w:val="001C5190"/>
    <w:rsid w:val="002D67F8"/>
    <w:rsid w:val="00397F57"/>
    <w:rsid w:val="003C5AB4"/>
    <w:rsid w:val="005011A2"/>
    <w:rsid w:val="0056448D"/>
    <w:rsid w:val="005C0D88"/>
    <w:rsid w:val="00913361"/>
    <w:rsid w:val="00A61E0E"/>
    <w:rsid w:val="00AA212A"/>
    <w:rsid w:val="00B50B3D"/>
    <w:rsid w:val="00C94406"/>
    <w:rsid w:val="00C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A2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1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011A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819</Words>
  <Characters>4670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9</cp:revision>
  <dcterms:created xsi:type="dcterms:W3CDTF">2020-05-12T13:12:00Z</dcterms:created>
  <dcterms:modified xsi:type="dcterms:W3CDTF">2020-05-21T06:12:00Z</dcterms:modified>
</cp:coreProperties>
</file>