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34" w:rsidRPr="000A2739" w:rsidRDefault="00B92534" w:rsidP="009E0340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0A273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Доброкачественная опухоль головного мозга</w:t>
      </w:r>
    </w:p>
    <w:p w:rsidR="00B92534" w:rsidRPr="000A2739" w:rsidRDefault="00B92534" w:rsidP="009E0340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s://www.no-onco.ru/wp-content/uploads/2015/04/d064c3266c613afb2412a741ae5ab780.jpg" href="https://www.no-onco.ru/wp-content/uploads/2015/04/d064c3266c613afb2412a741ae5ab780.jp" title="&quot;Доброкачественная опухоль головного мозга&quot;" style="position:absolute;left:0;text-align:left;margin-left:130.75pt;margin-top:30.4pt;width:229.55pt;height:187.5pt;z-index:251658240;visibility:visible" o:button="t">
            <v:fill o:detectmouseclick="t"/>
            <v:imagedata r:id="rId5" o:title=""/>
            <w10:wrap type="topAndBottom"/>
          </v:shape>
        </w:pict>
      </w:r>
      <w:r w:rsidRPr="000A2739">
        <w:rPr>
          <w:rFonts w:ascii="Times New Roman" w:hAnsi="Times New Roman"/>
          <w:b/>
          <w:bCs/>
          <w:sz w:val="28"/>
          <w:szCs w:val="28"/>
          <w:lang w:eastAsia="ru-RU"/>
        </w:rPr>
        <w:t>Типы опухолей</w:t>
      </w:r>
    </w:p>
    <w:p w:rsidR="00B92534" w:rsidRPr="000A2739" w:rsidRDefault="00B92534" w:rsidP="009E0340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</w:p>
    <w:p w:rsidR="00B92534" w:rsidRPr="00CA0F30" w:rsidRDefault="00B92534" w:rsidP="00CA0F3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A2739">
        <w:rPr>
          <w:rFonts w:ascii="Times New Roman" w:hAnsi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0A2739">
        <w:rPr>
          <w:rFonts w:ascii="Times New Roman" w:hAnsi="Times New Roman"/>
          <w:sz w:val="28"/>
          <w:szCs w:val="28"/>
          <w:lang w:eastAsia="ru-RU"/>
        </w:rPr>
        <w:t xml:space="preserve">Что понимают под диагнозом доброкачественной опухоли головного мозга? Такая опухоль является патологическим новообразованием, которое формируется в области головного мозга. </w:t>
      </w:r>
      <w:r w:rsidRPr="00AD75F4">
        <w:rPr>
          <w:rFonts w:ascii="Times New Roman" w:hAnsi="Times New Roman"/>
          <w:sz w:val="28"/>
          <w:szCs w:val="28"/>
          <w:lang w:eastAsia="ru-RU"/>
        </w:rPr>
        <w:t>Многие люди задумываются над вопросом: «Что такое доброкачественная опухоль головного мозга, симптомы и сколько живут с таким заболеванием?». Эта болезнь является аномальным образованием, которое возникает в головном мозге. В процессе его развития принимают участие сложившиеся клетки, из которых состоят ткани.</w:t>
      </w:r>
      <w:r w:rsidRPr="00CA0F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7EE1">
        <w:rPr>
          <w:rFonts w:ascii="Times New Roman" w:hAnsi="Times New Roman"/>
          <w:sz w:val="28"/>
          <w:szCs w:val="28"/>
          <w:lang w:eastAsia="ru-RU"/>
        </w:rPr>
        <w:t>Любая опухоль возникает и разрастается из-за стихийного роста клеток, происходящ</w:t>
      </w:r>
      <w:r w:rsidRPr="00CA0F30">
        <w:rPr>
          <w:rFonts w:ascii="Times New Roman" w:hAnsi="Times New Roman"/>
          <w:sz w:val="28"/>
          <w:szCs w:val="28"/>
          <w:lang w:eastAsia="ru-RU"/>
        </w:rPr>
        <w:t>его</w:t>
      </w:r>
      <w:r w:rsidRPr="00787EE1">
        <w:rPr>
          <w:rFonts w:ascii="Times New Roman" w:hAnsi="Times New Roman"/>
          <w:sz w:val="28"/>
          <w:szCs w:val="28"/>
          <w:lang w:eastAsia="ru-RU"/>
        </w:rPr>
        <w:t xml:space="preserve"> в результате мутации. В случае если опухоль доброкачественная, их рост и деление постепенно замедляются, и они могут длительный период находиться в «состоянии сна».</w:t>
      </w:r>
    </w:p>
    <w:p w:rsidR="00B92534" w:rsidRPr="00CA0F30" w:rsidRDefault="00B92534" w:rsidP="00CA0F30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EE1">
        <w:rPr>
          <w:rFonts w:ascii="Times New Roman" w:hAnsi="Times New Roman"/>
          <w:sz w:val="28"/>
          <w:szCs w:val="28"/>
          <w:lang w:eastAsia="ru-RU"/>
        </w:rPr>
        <w:t xml:space="preserve">Что провоцирует начало роста новообразования однозначно сказать нельзя, но </w:t>
      </w:r>
      <w:r>
        <w:rPr>
          <w:rFonts w:ascii="Times New Roman" w:hAnsi="Times New Roman"/>
          <w:sz w:val="28"/>
          <w:szCs w:val="28"/>
          <w:lang w:eastAsia="ru-RU"/>
        </w:rPr>
        <w:t xml:space="preserve">можно </w:t>
      </w:r>
      <w:r w:rsidRPr="00787EE1">
        <w:rPr>
          <w:rFonts w:ascii="Times New Roman" w:hAnsi="Times New Roman"/>
          <w:sz w:val="28"/>
          <w:szCs w:val="28"/>
          <w:lang w:eastAsia="ru-RU"/>
        </w:rPr>
        <w:t>отме</w:t>
      </w:r>
      <w:r>
        <w:rPr>
          <w:rFonts w:ascii="Times New Roman" w:hAnsi="Times New Roman"/>
          <w:sz w:val="28"/>
          <w:szCs w:val="28"/>
          <w:lang w:eastAsia="ru-RU"/>
        </w:rPr>
        <w:t>тить</w:t>
      </w:r>
      <w:r w:rsidRPr="00787EE1">
        <w:rPr>
          <w:rFonts w:ascii="Times New Roman" w:hAnsi="Times New Roman"/>
          <w:sz w:val="28"/>
          <w:szCs w:val="28"/>
          <w:lang w:eastAsia="ru-RU"/>
        </w:rPr>
        <w:t xml:space="preserve"> ряд факторов, которые способствуют их делению: </w:t>
      </w:r>
    </w:p>
    <w:p w:rsidR="00B92534" w:rsidRPr="00CA0F30" w:rsidRDefault="00B92534" w:rsidP="00CA0F3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CA0F3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87EE1">
        <w:rPr>
          <w:rFonts w:ascii="Times New Roman" w:hAnsi="Times New Roman"/>
          <w:sz w:val="28"/>
          <w:szCs w:val="28"/>
          <w:lang w:eastAsia="ru-RU"/>
        </w:rPr>
        <w:t>генетическая предрасположенность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787EE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92534" w:rsidRPr="00CA0F30" w:rsidRDefault="00B92534" w:rsidP="00CA0F3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CA0F3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87EE1">
        <w:rPr>
          <w:rFonts w:ascii="Times New Roman" w:hAnsi="Times New Roman"/>
          <w:sz w:val="28"/>
          <w:szCs w:val="28"/>
          <w:lang w:eastAsia="ru-RU"/>
        </w:rPr>
        <w:t xml:space="preserve">воздействие электромагнитных волн (в том числе мобильная связь); </w:t>
      </w:r>
    </w:p>
    <w:p w:rsidR="00B92534" w:rsidRPr="00CA0F30" w:rsidRDefault="00B92534" w:rsidP="00CA0F3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CA0F3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87EE1">
        <w:rPr>
          <w:rFonts w:ascii="Times New Roman" w:hAnsi="Times New Roman"/>
          <w:sz w:val="28"/>
          <w:szCs w:val="28"/>
          <w:lang w:eastAsia="ru-RU"/>
        </w:rPr>
        <w:t xml:space="preserve">инфракрасное и ионизирующее излучения; </w:t>
      </w:r>
    </w:p>
    <w:p w:rsidR="00B92534" w:rsidRPr="00CA0F30" w:rsidRDefault="00B92534" w:rsidP="00CA0F3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CA0F3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87EE1">
        <w:rPr>
          <w:rFonts w:ascii="Times New Roman" w:hAnsi="Times New Roman"/>
          <w:sz w:val="28"/>
          <w:szCs w:val="28"/>
          <w:lang w:eastAsia="ru-RU"/>
        </w:rPr>
        <w:t xml:space="preserve">ГМО в употребляемых продуктах; </w:t>
      </w:r>
    </w:p>
    <w:p w:rsidR="00B92534" w:rsidRPr="00CA0F30" w:rsidRDefault="00B92534" w:rsidP="00CA0F30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87EE1">
        <w:rPr>
          <w:rFonts w:ascii="Times New Roman" w:hAnsi="Times New Roman"/>
          <w:sz w:val="28"/>
          <w:szCs w:val="28"/>
          <w:lang w:eastAsia="ru-RU"/>
        </w:rPr>
        <w:t>радиоактивное воздействие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787EE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92534" w:rsidRPr="00CA0F30" w:rsidRDefault="00B92534" w:rsidP="00CA0F3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CA0F3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87EE1">
        <w:rPr>
          <w:rFonts w:ascii="Times New Roman" w:hAnsi="Times New Roman"/>
          <w:sz w:val="28"/>
          <w:szCs w:val="28"/>
          <w:lang w:eastAsia="ru-RU"/>
        </w:rPr>
        <w:t xml:space="preserve">длительный контакт с токсичными химикатами: контакт с ртутью, свинцом, мышьяком и т.п.; </w:t>
      </w:r>
    </w:p>
    <w:p w:rsidR="00B92534" w:rsidRPr="00CA0F30" w:rsidRDefault="00B92534" w:rsidP="00CA0F3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CA0F3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87EE1">
        <w:rPr>
          <w:rFonts w:ascii="Times New Roman" w:hAnsi="Times New Roman"/>
          <w:sz w:val="28"/>
          <w:szCs w:val="28"/>
          <w:lang w:eastAsia="ru-RU"/>
        </w:rPr>
        <w:t>вирусы папилломатоза человека.</w:t>
      </w:r>
    </w:p>
    <w:p w:rsidR="00B92534" w:rsidRPr="000A2739" w:rsidRDefault="00B92534" w:rsidP="00CA0F3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A2739">
        <w:rPr>
          <w:rFonts w:ascii="Times New Roman" w:hAnsi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0A2739">
        <w:rPr>
          <w:rFonts w:ascii="Times New Roman" w:hAnsi="Times New Roman"/>
          <w:sz w:val="28"/>
          <w:szCs w:val="28"/>
          <w:lang w:eastAsia="ru-RU"/>
        </w:rPr>
        <w:t>Для доброкачественной опухоли, в отличие от злокачественной, характерны такие особенности: она формируется только в пределах границ, которые определяют ткани головного мозга и не распространяется в другие органы. Она медленно растет, а симптомы отличаются, в зависимости от локализации опухоли. Все виды доброкачественных опухолей головного мозга формируются из ткани, из которой он состоит, например, вены, артерии или нервы.</w:t>
      </w:r>
    </w:p>
    <w:p w:rsidR="00B92534" w:rsidRPr="000A2739" w:rsidRDefault="00B92534" w:rsidP="00CA0F30">
      <w:pPr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A2739">
        <w:rPr>
          <w:rFonts w:ascii="Times New Roman" w:hAnsi="Times New Roman"/>
          <w:b/>
          <w:bCs/>
          <w:sz w:val="28"/>
          <w:szCs w:val="28"/>
          <w:lang w:eastAsia="ru-RU"/>
        </w:rPr>
        <w:t>Диагностика болезни</w:t>
      </w:r>
    </w:p>
    <w:p w:rsidR="00B92534" w:rsidRPr="000A2739" w:rsidRDefault="00B92534" w:rsidP="00CA0F3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A2739">
        <w:rPr>
          <w:rFonts w:ascii="Times New Roman" w:hAnsi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0A2739">
        <w:rPr>
          <w:rFonts w:ascii="Times New Roman" w:hAnsi="Times New Roman"/>
          <w:sz w:val="28"/>
          <w:szCs w:val="28"/>
          <w:lang w:eastAsia="ru-RU"/>
        </w:rPr>
        <w:t>Перед тем как четко диагностировать наличие доброкачественной опухоли мозга пациенту рекомендуют пройти ряд неврологических обследований, исследовать зрение, в процессе которого обязательно обследуется глазное дно, поддается контролю вестибулярный аппарат, то есть проверяются функции равновесия, а также орган обоняния, слуха и вкуса. Состояние кровеносных сосудов глазного яблока покажет уровень внутричерепного давления. Использование функциональных методов является залогом наиболее точных диагнозов.</w:t>
      </w:r>
    </w:p>
    <w:p w:rsidR="00B92534" w:rsidRPr="000A2739" w:rsidRDefault="00B92534" w:rsidP="00CA0F30">
      <w:pPr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A2739">
        <w:rPr>
          <w:rFonts w:ascii="Times New Roman" w:hAnsi="Times New Roman"/>
          <w:b/>
          <w:bCs/>
          <w:sz w:val="28"/>
          <w:szCs w:val="28"/>
          <w:lang w:eastAsia="ru-RU"/>
        </w:rPr>
        <w:t>Методы диагностики:</w:t>
      </w:r>
    </w:p>
    <w:p w:rsidR="00B92534" w:rsidRPr="000A2739" w:rsidRDefault="00B92534" w:rsidP="00CA0F30">
      <w:pPr>
        <w:numPr>
          <w:ilvl w:val="0"/>
          <w:numId w:val="2"/>
        </w:numPr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739">
        <w:rPr>
          <w:rFonts w:ascii="Times New Roman" w:hAnsi="Times New Roman"/>
          <w:sz w:val="28"/>
          <w:szCs w:val="28"/>
          <w:lang w:eastAsia="ru-RU"/>
        </w:rPr>
        <w:t>электроэнцефалография — использование данного метода выявит наличие общих и местных видоизменений в головном мозгу;</w:t>
      </w:r>
    </w:p>
    <w:p w:rsidR="00B92534" w:rsidRPr="000A2739" w:rsidRDefault="00B92534" w:rsidP="00CA0F30">
      <w:pPr>
        <w:numPr>
          <w:ilvl w:val="0"/>
          <w:numId w:val="2"/>
        </w:numPr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739">
        <w:rPr>
          <w:rFonts w:ascii="Times New Roman" w:hAnsi="Times New Roman"/>
          <w:sz w:val="28"/>
          <w:szCs w:val="28"/>
          <w:lang w:eastAsia="ru-RU"/>
        </w:rPr>
        <w:t>рентгенология — рентгенография, компьютерная и магнитно-резонансная томография черепной коробки позволяет определить место локализации новообразования и его характерные особенности;</w:t>
      </w:r>
    </w:p>
    <w:p w:rsidR="00B92534" w:rsidRPr="000A2739" w:rsidRDefault="00B92534" w:rsidP="00CA0F30">
      <w:pPr>
        <w:numPr>
          <w:ilvl w:val="0"/>
          <w:numId w:val="2"/>
        </w:numPr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739">
        <w:rPr>
          <w:rFonts w:ascii="Times New Roman" w:hAnsi="Times New Roman"/>
          <w:sz w:val="28"/>
          <w:szCs w:val="28"/>
          <w:lang w:eastAsia="ru-RU"/>
        </w:rPr>
        <w:t>лабораторное исследование — с помощью такого метода исследуют спинномозговую жидкость и получают доказательства характерных особенностей опухоли.</w:t>
      </w:r>
    </w:p>
    <w:p w:rsidR="00B92534" w:rsidRPr="00CA0F30" w:rsidRDefault="00B92534" w:rsidP="00CA0F30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0A2739">
        <w:rPr>
          <w:rFonts w:ascii="Times New Roman" w:hAnsi="Times New Roman"/>
          <w:sz w:val="28"/>
          <w:szCs w:val="28"/>
          <w:lang w:eastAsia="ru-RU"/>
        </w:rPr>
        <w:t>Доброкачественная опухоль требует скрупулезного неврологического обследования пациента.</w:t>
      </w:r>
    </w:p>
    <w:p w:rsidR="00B92534" w:rsidRPr="000A2739" w:rsidRDefault="00B92534" w:rsidP="00CA0F30">
      <w:pPr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A2739">
        <w:rPr>
          <w:rFonts w:ascii="Times New Roman" w:hAnsi="Times New Roman"/>
          <w:b/>
          <w:bCs/>
          <w:sz w:val="28"/>
          <w:szCs w:val="28"/>
          <w:lang w:eastAsia="ru-RU"/>
        </w:rPr>
        <w:t>Особенности в зависимости от вида опухоли</w:t>
      </w:r>
    </w:p>
    <w:p w:rsidR="00B92534" w:rsidRPr="000A2739" w:rsidRDefault="00B92534" w:rsidP="00CA0F30">
      <w:pPr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1. </w:t>
      </w:r>
      <w:r w:rsidRPr="000A2739">
        <w:rPr>
          <w:rFonts w:ascii="Times New Roman" w:hAnsi="Times New Roman"/>
          <w:b/>
          <w:bCs/>
          <w:sz w:val="28"/>
          <w:szCs w:val="28"/>
          <w:lang w:eastAsia="ru-RU"/>
        </w:rPr>
        <w:t>Менингиома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6D468A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Pr="000A2739">
        <w:rPr>
          <w:rFonts w:ascii="Times New Roman" w:hAnsi="Times New Roman"/>
          <w:sz w:val="28"/>
          <w:szCs w:val="28"/>
          <w:lang w:eastAsia="ru-RU"/>
        </w:rPr>
        <w:t>енингиом</w:t>
      </w:r>
      <w:r>
        <w:rPr>
          <w:rFonts w:ascii="Times New Roman" w:hAnsi="Times New Roman"/>
          <w:sz w:val="28"/>
          <w:szCs w:val="28"/>
          <w:lang w:eastAsia="ru-RU"/>
        </w:rPr>
        <w:t>у считают самой</w:t>
      </w:r>
      <w:r w:rsidRPr="000A2739">
        <w:rPr>
          <w:rFonts w:ascii="Times New Roman" w:hAnsi="Times New Roman"/>
          <w:sz w:val="28"/>
          <w:szCs w:val="28"/>
          <w:lang w:eastAsia="ru-RU"/>
        </w:rPr>
        <w:t xml:space="preserve"> распространенн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0A2739">
        <w:rPr>
          <w:rFonts w:ascii="Times New Roman" w:hAnsi="Times New Roman"/>
          <w:sz w:val="28"/>
          <w:szCs w:val="28"/>
          <w:lang w:eastAsia="ru-RU"/>
        </w:rPr>
        <w:t xml:space="preserve"> доброкачественн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0A2739">
        <w:rPr>
          <w:rFonts w:ascii="Times New Roman" w:hAnsi="Times New Roman"/>
          <w:sz w:val="28"/>
          <w:szCs w:val="28"/>
          <w:lang w:eastAsia="ru-RU"/>
        </w:rPr>
        <w:t xml:space="preserve"> опухоль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0A2739">
        <w:rPr>
          <w:rFonts w:ascii="Times New Roman" w:hAnsi="Times New Roman"/>
          <w:sz w:val="28"/>
          <w:szCs w:val="28"/>
          <w:lang w:eastAsia="ru-RU"/>
        </w:rPr>
        <w:t xml:space="preserve"> среди всех известных. Она встречается у </w:t>
      </w:r>
      <w:r>
        <w:rPr>
          <w:rFonts w:ascii="Times New Roman" w:hAnsi="Times New Roman"/>
          <w:sz w:val="28"/>
          <w:szCs w:val="28"/>
          <w:lang w:eastAsia="ru-RU"/>
        </w:rPr>
        <w:t xml:space="preserve">20% </w:t>
      </w:r>
      <w:r w:rsidRPr="000A2739">
        <w:rPr>
          <w:rFonts w:ascii="Times New Roman" w:hAnsi="Times New Roman"/>
          <w:sz w:val="28"/>
          <w:szCs w:val="28"/>
          <w:lang w:eastAsia="ru-RU"/>
        </w:rPr>
        <w:t>всех случаев заболеваний данного вида. В процессе ее формирования участвует ткань, из которой состоит спинной мозг и твердая оболочка головного мозга.</w:t>
      </w:r>
    </w:p>
    <w:p w:rsidR="00B92534" w:rsidRPr="000A2739" w:rsidRDefault="00B92534" w:rsidP="00CA0F30">
      <w:pPr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 </w:t>
      </w:r>
      <w:r w:rsidRPr="000A2739">
        <w:rPr>
          <w:rFonts w:ascii="Times New Roman" w:hAnsi="Times New Roman"/>
          <w:b/>
          <w:bCs/>
          <w:sz w:val="28"/>
          <w:szCs w:val="28"/>
          <w:lang w:eastAsia="ru-RU"/>
        </w:rPr>
        <w:t>Опухоль гипофиза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0A2739">
        <w:rPr>
          <w:rFonts w:ascii="Times New Roman" w:hAnsi="Times New Roman"/>
          <w:sz w:val="28"/>
          <w:szCs w:val="28"/>
          <w:lang w:eastAsia="ru-RU"/>
        </w:rPr>
        <w:t xml:space="preserve"> Является редким заболеванием, во время которого происходит продуцирование гормонов гипофиза. Статистика гласит, что из тысячи человек им может заболеть один. Это порядка пятнадцати процентов из всех случаев заболеваний данного вида.</w:t>
      </w:r>
    </w:p>
    <w:p w:rsidR="00B92534" w:rsidRPr="000A2739" w:rsidRDefault="00B92534" w:rsidP="00CA0F30">
      <w:pPr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 </w:t>
      </w:r>
      <w:r w:rsidRPr="000A2739">
        <w:rPr>
          <w:rFonts w:ascii="Times New Roman" w:hAnsi="Times New Roman"/>
          <w:b/>
          <w:bCs/>
          <w:sz w:val="28"/>
          <w:szCs w:val="28"/>
          <w:lang w:eastAsia="ru-RU"/>
        </w:rPr>
        <w:t>Гемангиобластома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0A2739">
        <w:rPr>
          <w:rFonts w:ascii="Times New Roman" w:hAnsi="Times New Roman"/>
          <w:sz w:val="28"/>
          <w:szCs w:val="28"/>
          <w:lang w:eastAsia="ru-RU"/>
        </w:rPr>
        <w:t>  Гемангиобластомой считают доброкачественную опухоль, которая формируется из тканей сосудов. Она имеет кистообразную форму. Эпителиальные клетки являются почвой для образования дермоидных и эпидермоидных кист. Это довольно редкие новообразования головного мозга, которые многие специалисты не считают как виды доброкачественных опухолей, но их действие в процессе формирования на мозг и его функции, имеет аналогичные проявления.</w:t>
      </w:r>
    </w:p>
    <w:p w:rsidR="00B92534" w:rsidRPr="000A2739" w:rsidRDefault="00B92534" w:rsidP="00CA0F30">
      <w:pPr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A2739">
        <w:rPr>
          <w:rFonts w:ascii="Times New Roman" w:hAnsi="Times New Roman"/>
          <w:b/>
          <w:bCs/>
          <w:sz w:val="28"/>
          <w:szCs w:val="28"/>
          <w:lang w:eastAsia="ru-RU"/>
        </w:rPr>
        <w:t>Симптоматика заболевания</w:t>
      </w:r>
    </w:p>
    <w:p w:rsidR="00B92534" w:rsidRDefault="00B92534" w:rsidP="00CA0F3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A2739">
        <w:rPr>
          <w:rFonts w:ascii="Times New Roman" w:hAnsi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0A2739">
        <w:rPr>
          <w:rFonts w:ascii="Times New Roman" w:hAnsi="Times New Roman"/>
          <w:sz w:val="28"/>
          <w:szCs w:val="28"/>
          <w:lang w:eastAsia="ru-RU"/>
        </w:rPr>
        <w:t xml:space="preserve">Первоначальное проявление наличия доброкачественной опухоли мозга очень слабое, что обычно не вызывает волнения.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787EE1">
        <w:rPr>
          <w:rFonts w:ascii="Times New Roman" w:hAnsi="Times New Roman"/>
          <w:sz w:val="28"/>
          <w:szCs w:val="28"/>
          <w:lang w:eastAsia="ru-RU"/>
        </w:rPr>
        <w:t>имптомы опухоли проявляются только тогда, когда она уже начинает сдавливать прилегающие ткани или продукты её жизнедеятельности начинают поступать в кровь. К первичным симптомам относятся: головные боли, усиливающиеся в ночное время или при физических нагрузках; снижение уровня интеллекта, проблемы с памятью; расстройства речи (невнятность произношения, изменение темпа); расстройства слуха; нарушение координации движений; рассеянное внимание; ухудшение зрения; парез лица или пальцев; психические нарушения; тошнота, провоцирующая рвоту, независящая от приёма пищи; спазмы мышц, судороги; периодическое онемение конечностей; сонливость, быстрая утомляемость. Все эти симптомы могут относиться и к другим заболеваниям, но если их проявление учащается и усиливается, приводит к ухудшению общего состояния, необходимо обратиться к врачу. Правильно поставленный диагноз и вовремя начатое лечение дают шанс на скорейшее выздоровление и более благоприятные прогнозы.</w:t>
      </w:r>
    </w:p>
    <w:p w:rsidR="00B92534" w:rsidRPr="000A2739" w:rsidRDefault="00B92534" w:rsidP="00CA0F30">
      <w:pPr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A2739">
        <w:rPr>
          <w:rFonts w:ascii="Times New Roman" w:hAnsi="Times New Roman"/>
          <w:b/>
          <w:bCs/>
          <w:sz w:val="28"/>
          <w:szCs w:val="28"/>
          <w:lang w:eastAsia="ru-RU"/>
        </w:rPr>
        <w:t>Осложнения</w:t>
      </w:r>
    </w:p>
    <w:p w:rsidR="00B92534" w:rsidRDefault="00B92534" w:rsidP="00CA0F3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A2739">
        <w:rPr>
          <w:rFonts w:ascii="Times New Roman" w:hAnsi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0A2739">
        <w:rPr>
          <w:rFonts w:ascii="Times New Roman" w:hAnsi="Times New Roman"/>
          <w:sz w:val="28"/>
          <w:szCs w:val="28"/>
          <w:lang w:eastAsia="ru-RU"/>
        </w:rPr>
        <w:t>Доброкачественная опухоль головного мозга характеризуется определенными рисками и осложнениями, поэтому, как и любое другое заболевание, требует своевременно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0A2739">
        <w:rPr>
          <w:rFonts w:ascii="Times New Roman" w:hAnsi="Times New Roman"/>
          <w:sz w:val="28"/>
          <w:szCs w:val="28"/>
          <w:lang w:eastAsia="ru-RU"/>
        </w:rPr>
        <w:t xml:space="preserve"> лечени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0A273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92534" w:rsidRPr="000A2739" w:rsidRDefault="00B92534" w:rsidP="00CA0F30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739">
        <w:rPr>
          <w:rFonts w:ascii="Times New Roman" w:hAnsi="Times New Roman"/>
          <w:sz w:val="28"/>
          <w:szCs w:val="28"/>
          <w:lang w:eastAsia="ru-RU"/>
        </w:rPr>
        <w:t>Например, несвоевременно проведенное хирургическое вмешательство, может стать причиной сдавливания некоторых отделов головного мозга, которое влечет за собой, к сожалению, развитие необратимых реакций, в процессе которых повреждаются жизненно или функционально важные ткани. В этом случае последствия могут быть так или иначе фатальными. Процесс хирургического вмешательства также может сопровождаться возникновением кровотечений, которые имеют негативные симптомы и последствия после проведения операции. Как говорится: «во всей этой бочке дегтя есть маленькая ложка меда». Развитие доброкачественной опухоли в человеческом мозге можно, так или иначе, остановить. Все виды таких опухолей операбельны, поэтому считаются безопасными. Единственной их негативной особенностью является возможность перерождения доброкачественной опухоли в злокачественную.</w:t>
      </w:r>
    </w:p>
    <w:p w:rsidR="00B92534" w:rsidRDefault="00B92534" w:rsidP="009E0340">
      <w:pPr>
        <w:spacing w:before="100" w:beforeAutospacing="1" w:after="100" w:afterAutospacing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6" w:tooltip="&quot;Лечение опухоли мозга&quot; " w:history="1">
        <w:r w:rsidRPr="0076158E">
          <w:rPr>
            <w:rFonts w:ascii="Times New Roman" w:hAnsi="Times New Roman"/>
            <w:noProof/>
            <w:sz w:val="24"/>
            <w:szCs w:val="24"/>
            <w:lang w:eastAsia="ru-RU"/>
          </w:rPr>
          <w:pict>
            <v:shape id="Рисунок 4" o:spid="_x0000_i1025" type="#_x0000_t75" alt="Лечение опухоли мозга" href="https://www.no-onco.ru/wp-content/uploads/2015/04/opuhol-mozga.jp" title="&quot;Лечение опухоли мозга&quot;" style="width:234pt;height:156pt;visibility:visible" o:button="t">
              <v:fill o:detectmouseclick="t"/>
              <v:imagedata r:id="rId7" o:title=""/>
            </v:shape>
          </w:pict>
        </w:r>
      </w:hyperlink>
    </w:p>
    <w:p w:rsidR="00B92534" w:rsidRDefault="00B92534" w:rsidP="00125BC4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794">
        <w:rPr>
          <w:rFonts w:ascii="Times New Roman" w:hAnsi="Times New Roman"/>
          <w:sz w:val="28"/>
          <w:szCs w:val="28"/>
          <w:lang w:eastAsia="ru-RU"/>
        </w:rPr>
        <w:t xml:space="preserve">После удаления доброкачественной опухоли пациенту не назначается химиотерапия, поскольку она не метастазирует в другие органы. </w:t>
      </w:r>
    </w:p>
    <w:p w:rsidR="00B92534" w:rsidRDefault="00B92534" w:rsidP="00125BC4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2794">
        <w:rPr>
          <w:rFonts w:ascii="Times New Roman" w:hAnsi="Times New Roman"/>
          <w:sz w:val="28"/>
          <w:szCs w:val="28"/>
          <w:lang w:eastAsia="ru-RU"/>
        </w:rPr>
        <w:t xml:space="preserve">Восстановительный период должен проходить в спокойной обстановке, без лишних стрессов и волнений. Его длительность зависит от размеров удалённой опухоли и её удалённости от мозговых центров: чем крупнее опухоль, тем больше времени нужно на реабилитацию. У большинства прооперированных пациентов благоприятный прогноз, а значит при дальнейшем выполнении рекомендаций и постоянном контроле больше шансов на полное излечение. Главное, не заниматься самолечением и внимательно следить за состоянием здоровья. </w:t>
      </w:r>
    </w:p>
    <w:p w:rsidR="00B92534" w:rsidRDefault="00B92534" w:rsidP="009E0340">
      <w:pPr>
        <w:spacing w:before="100" w:beforeAutospacing="1" w:after="100" w:afterAutospacing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2794">
        <w:rPr>
          <w:rFonts w:ascii="Times New Roman" w:hAnsi="Times New Roman"/>
          <w:sz w:val="24"/>
          <w:szCs w:val="24"/>
          <w:lang w:eastAsia="ru-RU"/>
        </w:rPr>
        <w:br/>
      </w:r>
    </w:p>
    <w:p w:rsidR="00B92534" w:rsidRPr="000A2739" w:rsidRDefault="00B92534" w:rsidP="009E0340">
      <w:pPr>
        <w:spacing w:before="100" w:beforeAutospacing="1" w:after="100" w:afterAutospacing="1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2534" w:rsidRPr="000A2739" w:rsidRDefault="00B92534" w:rsidP="009E0340">
      <w:pPr>
        <w:spacing w:before="100" w:beforeAutospacing="1" w:after="100" w:afterAutospacing="1"/>
        <w:jc w:val="both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sectPr w:rsidR="00B92534" w:rsidRPr="000A2739" w:rsidSect="00C5552F">
      <w:pgSz w:w="11906" w:h="16838" w:code="9"/>
      <w:pgMar w:top="567" w:right="851" w:bottom="45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14E42"/>
    <w:multiLevelType w:val="multilevel"/>
    <w:tmpl w:val="93E4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797216"/>
    <w:multiLevelType w:val="multilevel"/>
    <w:tmpl w:val="E822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defaultTabStop w:val="708"/>
  <w:drawingGridHorizontalSpacing w:val="11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340"/>
    <w:rsid w:val="000A2739"/>
    <w:rsid w:val="00125BC4"/>
    <w:rsid w:val="005264DF"/>
    <w:rsid w:val="00650FC7"/>
    <w:rsid w:val="006D468A"/>
    <w:rsid w:val="0076158E"/>
    <w:rsid w:val="00787EE1"/>
    <w:rsid w:val="007C5951"/>
    <w:rsid w:val="009E0340"/>
    <w:rsid w:val="00AD75F4"/>
    <w:rsid w:val="00B92534"/>
    <w:rsid w:val="00C5552F"/>
    <w:rsid w:val="00C64D5C"/>
    <w:rsid w:val="00CA0F30"/>
    <w:rsid w:val="00E41FB3"/>
    <w:rsid w:val="00E45AEA"/>
    <w:rsid w:val="00FE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340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E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034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-onco.ru/wp-content/uploads/2015/04/opuhol-mozg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3</Pages>
  <Words>1000</Words>
  <Characters>5704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Шарафутдинова</dc:creator>
  <cp:keywords/>
  <dc:description/>
  <cp:lastModifiedBy>DVT</cp:lastModifiedBy>
  <cp:revision>3</cp:revision>
  <dcterms:created xsi:type="dcterms:W3CDTF">2019-07-04T09:58:00Z</dcterms:created>
  <dcterms:modified xsi:type="dcterms:W3CDTF">2019-11-22T10:42:00Z</dcterms:modified>
</cp:coreProperties>
</file>