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F5" w:rsidRDefault="00250DF5" w:rsidP="00E41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sz w:val="24"/>
          <w:szCs w:val="24"/>
          <w:lang w:eastAsia="ru-RU"/>
        </w:rPr>
        <w:t>Как лучше принимать лекарства в таблетках или уколах?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Многие пожилые пациенты из России любят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хотя бы 1-2 раза в год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прокапаться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» в больнице или в поликлинике (пройти курс внутривенных или внутримышечных инъекций лекарств). В народе считается, что такой курс инъекций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более эффективен</w:t>
      </w:r>
      <w:r w:rsidRPr="00E4173F">
        <w:rPr>
          <w:rFonts w:ascii="Times New Roman" w:hAnsi="Times New Roman"/>
          <w:sz w:val="24"/>
          <w:szCs w:val="24"/>
          <w:lang w:eastAsia="ru-RU"/>
        </w:rPr>
        <w:t>, чем прием лекарств внутрь, и «не действует» на печень. Сегодня я постараюсь рассказать, почему это мнение не совсем верно.</w:t>
      </w:r>
    </w:p>
    <w:p w:rsidR="00250DF5" w:rsidRPr="00E4173F" w:rsidRDefault="00250DF5" w:rsidP="00E4173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Какие бывают способы введения лекарств?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Способы введения лекарств делятся на 2 большие группы: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энтеральный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путь введения и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парентеральный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путь. Отдельно выделяют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местное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применение лекарств.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Энтеральный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путь (от греч. enteron —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кишка</w:t>
      </w:r>
      <w:r w:rsidRPr="00E4173F">
        <w:rPr>
          <w:rFonts w:ascii="Times New Roman" w:hAnsi="Times New Roman"/>
          <w:sz w:val="24"/>
          <w:szCs w:val="24"/>
          <w:lang w:eastAsia="ru-RU"/>
        </w:rPr>
        <w:t>) связан с ЖКТ (желудочно-кишечным трактом):</w:t>
      </w:r>
    </w:p>
    <w:p w:rsidR="00250DF5" w:rsidRPr="00E4173F" w:rsidRDefault="00250DF5" w:rsidP="00E417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прием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внутрь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(проглатывание через рот — per os);</w:t>
      </w:r>
    </w:p>
    <w:p w:rsidR="00250DF5" w:rsidRPr="00E4173F" w:rsidRDefault="00250DF5" w:rsidP="00E417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через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прямую кишку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(per rectum) — этим путем вводятся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ректальные суппозитории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(ректальные свечи), особенно маленьким детям;</w:t>
      </w:r>
    </w:p>
    <w:p w:rsidR="00250DF5" w:rsidRPr="00E4173F" w:rsidRDefault="00250DF5" w:rsidP="00E417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под язык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(сублингвально, от лат sub —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под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, lingva —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язык</w:t>
      </w:r>
      <w:r w:rsidRPr="00E4173F">
        <w:rPr>
          <w:rFonts w:ascii="Times New Roman" w:hAnsi="Times New Roman"/>
          <w:sz w:val="24"/>
          <w:szCs w:val="24"/>
          <w:lang w:eastAsia="ru-RU"/>
        </w:rPr>
        <w:t>),</w:t>
      </w:r>
    </w:p>
    <w:p w:rsidR="00250DF5" w:rsidRPr="00E4173F" w:rsidRDefault="00250DF5" w:rsidP="00E417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за щеку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(буккально, от лат. bucca —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щека</w:t>
      </w:r>
      <w:r w:rsidRPr="00E4173F">
        <w:rPr>
          <w:rFonts w:ascii="Times New Roman" w:hAnsi="Times New Roman"/>
          <w:sz w:val="24"/>
          <w:szCs w:val="24"/>
          <w:lang w:eastAsia="ru-RU"/>
        </w:rPr>
        <w:t>), пластинки с лекарством помещаются и прилипают на слизистую оболочку рта, так используются нитраты для лечения стенокардии.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Когда говорят «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препарат принимается 3 раза в день</w:t>
      </w:r>
      <w:r w:rsidRPr="00E4173F">
        <w:rPr>
          <w:rFonts w:ascii="Times New Roman" w:hAnsi="Times New Roman"/>
          <w:sz w:val="24"/>
          <w:szCs w:val="24"/>
          <w:lang w:eastAsia="ru-RU"/>
        </w:rPr>
        <w:t>», обычно имеют в виду прием ВНУТРЬ.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Парентеральный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путь введения лекарств (от греч. para —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около</w:t>
      </w:r>
      <w:r w:rsidRPr="00E4173F">
        <w:rPr>
          <w:rFonts w:ascii="Times New Roman" w:hAnsi="Times New Roman"/>
          <w:sz w:val="24"/>
          <w:szCs w:val="24"/>
          <w:lang w:eastAsia="ru-RU"/>
        </w:rPr>
        <w:t>) никак не связан с ЖКТ. Парентеральных путей введения много, перечислю только самые известные: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наружно (накожно — трансдермально) — в виде мазей или пластырей с лекарством,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внутримышечно,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внутривенно,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подкожно,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внутрикостно — поскольку костный мозг отлично кровоснабжается, такой путь введения используется в педиатрии и для экстренной помощи, когда не удается ввести лекарство внутривенно,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внутрикожно (интрадермально) — для </w:t>
      </w:r>
      <w:hyperlink r:id="rId5" w:history="1">
        <w:r w:rsidRPr="00E4173F">
          <w:rPr>
            <w:rFonts w:ascii="Times New Roman" w:hAnsi="Times New Roman"/>
            <w:sz w:val="24"/>
            <w:szCs w:val="24"/>
            <w:u w:val="single"/>
            <w:lang w:eastAsia="ru-RU"/>
          </w:rPr>
          <w:t>пробы Манту</w:t>
        </w:r>
      </w:hyperlink>
      <w:r w:rsidRPr="00E4173F">
        <w:rPr>
          <w:rFonts w:ascii="Times New Roman" w:hAnsi="Times New Roman"/>
          <w:sz w:val="24"/>
          <w:szCs w:val="24"/>
          <w:lang w:eastAsia="ru-RU"/>
        </w:rPr>
        <w:t>, вакцинации против вируса простого герпеса,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назально (интраназально — в носовую полость) — вакцина ИРС-19, кромоглициевая кислота; назальное введение также можно отнести и к местному применению,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внутриартериально — обычно используется при химиотерапии злокачественных опухолей,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эпидурально — в пространство над твердой мозговой оболочкой,</w:t>
      </w:r>
    </w:p>
    <w:p w:rsidR="00250DF5" w:rsidRPr="00E4173F" w:rsidRDefault="00250DF5" w:rsidP="00E417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интратекально (эндолюмбально) — в спинномозговую жидкость (ликвор) под паутинной оболочкой мозга при заболеваниях центральной нервной системы.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Внутривенное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введение бывает:</w:t>
      </w:r>
    </w:p>
    <w:p w:rsidR="00250DF5" w:rsidRPr="00E4173F" w:rsidRDefault="00250DF5" w:rsidP="00E417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в виде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болюса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(греч. bolos — комок) — струйное введение препарата за короткий промежуток времени (3-6 минут),</w:t>
      </w:r>
    </w:p>
    <w:p w:rsidR="00250DF5" w:rsidRPr="00E4173F" w:rsidRDefault="00250DF5" w:rsidP="00E417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в виде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инфузии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— медленное длительное введение лекарства с определенной скоростью,</w:t>
      </w:r>
    </w:p>
    <w:p w:rsidR="00250DF5" w:rsidRPr="00E4173F" w:rsidRDefault="00250DF5" w:rsidP="00E417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смешанное — сначала болюс, потом инфузия.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В народе инъекцию называют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уколом</w:t>
      </w:r>
      <w:r w:rsidRPr="00E4173F">
        <w:rPr>
          <w:rFonts w:ascii="Times New Roman" w:hAnsi="Times New Roman"/>
          <w:sz w:val="24"/>
          <w:szCs w:val="24"/>
          <w:lang w:eastAsia="ru-RU"/>
        </w:rPr>
        <w:t>, инфузию — «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капельницей</w:t>
      </w:r>
      <w:r w:rsidRPr="00E4173F">
        <w:rPr>
          <w:rFonts w:ascii="Times New Roman" w:hAnsi="Times New Roman"/>
          <w:sz w:val="24"/>
          <w:szCs w:val="24"/>
          <w:lang w:eastAsia="ru-RU"/>
        </w:rPr>
        <w:t>».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br/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Термины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Различают местное и системное действие лекарств.</w:t>
      </w:r>
    </w:p>
    <w:p w:rsidR="00250DF5" w:rsidRPr="00E4173F" w:rsidRDefault="00250DF5" w:rsidP="00E417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местном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применении препарат действует преимущественно в месте контакта с тканями (например, закапывание носа, введение препарата в полость абсцесса и др.).</w:t>
      </w:r>
    </w:p>
    <w:p w:rsidR="00250DF5" w:rsidRPr="00E4173F" w:rsidRDefault="00250DF5" w:rsidP="00E417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Системное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действие препарат оказывает после попадания в системный кровоток, т.е когда разносится по всему организму (а не изолирован в каком-то ограниченном месте).</w:t>
      </w:r>
    </w:p>
    <w:p w:rsidR="00250DF5" w:rsidRPr="00E4173F" w:rsidRDefault="00250DF5" w:rsidP="00E417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При местном применении часть лекарства способна всасываться через слизистые оболочки (подвергаться резорбции, от лат. resorbeo —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поглощаю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), разноситься с кровью и влиять на весь организм, такое действие называют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резорбтивным</w:t>
      </w:r>
      <w:r w:rsidRPr="00E4173F">
        <w:rPr>
          <w:rFonts w:ascii="Times New Roman" w:hAnsi="Times New Roman"/>
          <w:sz w:val="24"/>
          <w:szCs w:val="24"/>
          <w:lang w:eastAsia="ru-RU"/>
        </w:rPr>
        <w:t>.</w:t>
      </w:r>
    </w:p>
    <w:p w:rsidR="00250DF5" w:rsidRPr="00E4173F" w:rsidRDefault="00250DF5" w:rsidP="00E4173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Какой путь введения лекарства лучше?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В большинстве случаев я бы рекомендовал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прием лекарств внутрь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(через рот). Пероральный прием лекарств имеет множество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преимуществ</w:t>
      </w:r>
      <w:r w:rsidRPr="00E4173F">
        <w:rPr>
          <w:rFonts w:ascii="Times New Roman" w:hAnsi="Times New Roman"/>
          <w:sz w:val="24"/>
          <w:szCs w:val="24"/>
          <w:lang w:eastAsia="ru-RU"/>
        </w:rPr>
        <w:t>:</w:t>
      </w:r>
    </w:p>
    <w:p w:rsidR="00250DF5" w:rsidRPr="00E4173F" w:rsidRDefault="00250DF5" w:rsidP="00E41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естественно,</w:t>
      </w:r>
    </w:p>
    <w:p w:rsidR="00250DF5" w:rsidRPr="00E4173F" w:rsidRDefault="00250DF5" w:rsidP="00E41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дешево (не нужны шприцы, лекарственные формы стоят дешевле),</w:t>
      </w:r>
    </w:p>
    <w:p w:rsidR="00250DF5" w:rsidRPr="00E4173F" w:rsidRDefault="00250DF5" w:rsidP="00E41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просто и доступно (не требуется соответствующая квалификация и оснащение),</w:t>
      </w:r>
    </w:p>
    <w:p w:rsidR="00250DF5" w:rsidRPr="00E4173F" w:rsidRDefault="00250DF5" w:rsidP="00E41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меньше риск воспалительных осложнений (после внутримышечного введения может возникнуть абсцесс, или гнойник, а после внутримышечного введения раздражающего препарата — тромбофлебит, или воспаление вены),</w:t>
      </w:r>
    </w:p>
    <w:p w:rsidR="00250DF5" w:rsidRPr="00E4173F" w:rsidRDefault="00250DF5" w:rsidP="00E41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меньше риск смертельных аллергических реакций (при приеме внутрь они развиваются медленнее, чем при парентеральном введении),</w:t>
      </w:r>
    </w:p>
    <w:p w:rsidR="00250DF5" w:rsidRPr="00E4173F" w:rsidRDefault="00250DF5" w:rsidP="00E41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не требуется стерильность (не удастся заразиться ВИЧ или парентеральными гепатитами B и С),</w:t>
      </w:r>
    </w:p>
    <w:p w:rsidR="00250DF5" w:rsidRPr="00E4173F" w:rsidRDefault="00250DF5" w:rsidP="00E417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большой выбор лекарственных форм (таблетки, капсулы, драже, порошки, пилюли, отваров, микстуры, настои, экстракты, настойки и др.).</w:t>
      </w:r>
    </w:p>
    <w:p w:rsidR="00250DF5" w:rsidRPr="00E4173F" w:rsidRDefault="00250DF5" w:rsidP="00E4173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Кому нужно парентеральное введение лекарств?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Лечение абсолютного большинства хронических заболеваний специально разрабатывалось с расчетом на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длительный регулярный прием препаратов внутрь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(артериальная гипертензия, ИБС и др.). 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Исключений мало:</w:t>
      </w:r>
    </w:p>
    <w:p w:rsidR="00250DF5" w:rsidRPr="00E4173F" w:rsidRDefault="00250DF5" w:rsidP="00E417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инсулин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при сахарном диабете 1 типа,</w:t>
      </w:r>
    </w:p>
    <w:p w:rsidR="00250DF5" w:rsidRPr="00E4173F" w:rsidRDefault="00250DF5" w:rsidP="00E417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альбумин и антитела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(иммуноглобулины),</w:t>
      </w:r>
    </w:p>
    <w:p w:rsidR="00250DF5" w:rsidRPr="00E4173F" w:rsidRDefault="00250DF5" w:rsidP="00E4173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ферменты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при лизосомных болезнях накопления и др.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Инсулин, антитела, многие ферменты бесполезно принимать внутрь, потому что, являясь белками по химической структуре, в ЖКТ они просто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перевариваются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под действием пищеварительных ферментов пациента.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Таким образом, большинство хронических заболеваний не требует планового курса парентерального введения лекарств. Достаточно их регулярного приема внутрь. Зачастую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«профилактические» курсы уколов бесполезны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или даже вредны. Они отнимают время у пациента (доехать до процедурного кабинета поликлиники) и ресурсы у системы здравоохранения. Поскольку чаще болеют и вынуждены лечиться люди с ожирением, а вены у них «плохие» (труднодоступные), то после ненужного курса внутривенных вливаний вены окажутся исколотыми или вокруг появится много подкожных гематом из-за выхода крови из поврежденного сосуда. Если через некоторое время у пациента возникнет осложнение, требующее интенсивного лечения, то медработникам получить венозный доступ будет сложнее (на скорой работают умельцы, но опыт приходит не сразу). В некоторых случаях (например, </w:t>
      </w:r>
      <w:r w:rsidRPr="00E4173F">
        <w:rPr>
          <w:rFonts w:ascii="Times New Roman" w:hAnsi="Times New Roman"/>
          <w:sz w:val="24"/>
          <w:szCs w:val="24"/>
          <w:u w:val="single"/>
          <w:lang w:eastAsia="ru-RU"/>
        </w:rPr>
        <w:t>фатальные аритмии</w:t>
      </w:r>
      <w:r w:rsidRPr="00E4173F">
        <w:rPr>
          <w:rFonts w:ascii="Times New Roman" w:hAnsi="Times New Roman"/>
          <w:sz w:val="24"/>
          <w:szCs w:val="24"/>
          <w:lang w:eastAsia="ru-RU"/>
        </w:rPr>
        <w:t>) это будет стоить жизни неразумному пациенту.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Парентеральное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введение лекарств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оправдано в следующих ситуациях</w:t>
      </w:r>
      <w:r w:rsidRPr="00E4173F">
        <w:rPr>
          <w:rFonts w:ascii="Times New Roman" w:hAnsi="Times New Roman"/>
          <w:sz w:val="24"/>
          <w:szCs w:val="24"/>
          <w:lang w:eastAsia="ru-RU"/>
        </w:rPr>
        <w:t>:</w:t>
      </w:r>
    </w:p>
    <w:p w:rsidR="00250DF5" w:rsidRPr="00E4173F" w:rsidRDefault="00250DF5" w:rsidP="00E417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если нужен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быстрый эффект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при острых заболеваниях или обострении хронических (лечение инфаркта миокарда, гипертонического криза и др.),</w:t>
      </w:r>
    </w:p>
    <w:p w:rsidR="00250DF5" w:rsidRPr="00E4173F" w:rsidRDefault="00250DF5" w:rsidP="00E417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если у пациента нарушено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сознание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(не может осознанно глотать),</w:t>
      </w:r>
    </w:p>
    <w:p w:rsidR="00250DF5" w:rsidRPr="00E4173F" w:rsidRDefault="00250DF5" w:rsidP="00E417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если нарушен процесс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глотания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(слабость мышц или поражение нервной системы),</w:t>
      </w:r>
    </w:p>
    <w:p w:rsidR="00250DF5" w:rsidRPr="00E4173F" w:rsidRDefault="00250DF5" w:rsidP="00E417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если нарушено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всасывание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препарата в ЖКТ,</w:t>
      </w:r>
    </w:p>
    <w:p w:rsidR="00250DF5" w:rsidRPr="00E4173F" w:rsidRDefault="00250DF5" w:rsidP="00E417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если лекарство из-за особенностей своего химического строения принципиально не способно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усваиваться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через ЖКТ,</w:t>
      </w:r>
    </w:p>
    <w:p w:rsidR="00250DF5" w:rsidRPr="00E4173F" w:rsidRDefault="00250DF5" w:rsidP="00E417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если важна точная дозировка, которая не будет зависеть от особенностей ЖКТ пациента.</w:t>
      </w:r>
    </w:p>
    <w:p w:rsidR="00250DF5" w:rsidRPr="00E4173F" w:rsidRDefault="00250DF5" w:rsidP="00E4173F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Ответы на чужие аргументы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«нет нагрузки на желудок»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Не совсем понятно, какая «нагрузка» на желудок имеется в виду. Скорее всего, подразумевается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раздражающее действие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лекарств или их способность вызывать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повреждение слизистой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желудка. Например,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аспирин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диклофенак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могут вызвать гастрит и даже язву. Однако такой побочный эффект обусловлен самим механизмом действия препаратов этой группы, поэтому парентеральный путь введения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диклофенака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не защитит вас от язвы, а прием аспирина в кишечнорастворимой оболочке лишь незначительно снизит риск. Гораздо лучше поможет замена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диклофенака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на более современный препарат из группы НПВС (избирательный ингибитор ЦОГ-2), который минимально действует на желудок (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нимесулид, мелоксикам, целекоксиб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и др.) или хотя бы параллельный прием </w:t>
      </w:r>
      <w:r w:rsidRPr="00E4173F">
        <w:rPr>
          <w:rFonts w:ascii="Times New Roman" w:hAnsi="Times New Roman"/>
          <w:sz w:val="24"/>
          <w:szCs w:val="24"/>
          <w:u w:val="single"/>
          <w:lang w:eastAsia="ru-RU"/>
        </w:rPr>
        <w:t>блокатора протонного насоса</w:t>
      </w:r>
      <w:r w:rsidRPr="00E4173F">
        <w:rPr>
          <w:rFonts w:ascii="Times New Roman" w:hAnsi="Times New Roman"/>
          <w:sz w:val="24"/>
          <w:szCs w:val="24"/>
          <w:lang w:eastAsia="ru-RU"/>
        </w:rPr>
        <w:t>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В целом же сильнораздражающие вещества не вводятся парентерально (иногда можно только в виде длительной медленной инфузии), потому что способны вызвать раздражение и некроз (омертвение) окружающих тканей, в том числе стенок вен с развитием воспаления —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тромбофлебита</w:t>
      </w:r>
      <w:r w:rsidRPr="00E4173F">
        <w:rPr>
          <w:rFonts w:ascii="Times New Roman" w:hAnsi="Times New Roman"/>
          <w:sz w:val="24"/>
          <w:szCs w:val="24"/>
          <w:lang w:eastAsia="ru-RU"/>
        </w:rPr>
        <w:t>. Другими словами, если препарат нормально переносится в виде укола, то и в лекарственной форме для приема внутрь он не вызовет местного раздражения.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«не действуют на печень»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Наш организм устроен так, что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вся оттекающая кровь от желудка и кишечника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(за исключением нижней половины прямой кишки) сперва проходит через печеночный барьер. Печень проверяет эту кровь на безопасность и отправляет в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системный кровоток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(в нижнюю полую вену, которая подходит к сердцу). Часть системного кровотока всегда проходит через печень, и лекарственный препарат там постепенно подвергается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биотрансформации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под действием печеночных ферментов. Поэтому со временем действие препарата уменьшается, и приходится принимать очередную дозу лекарства. Таким образом, между уколами и таблетками отличие небольшое: при всасывании из ЖКТ любой препарат должен изначально пройти через печеночный барьер, чтобы попасть в системный кровоток. А при уколах препарат сразу попадает в кровь, минуя печень, но потом все равно вынужден многократно проходить печеночный барьер. Если у вас серьезные проблемы с печенью, то желательно вместе с лечащим врачом подбирать препараты, которые минимально там метаболизируются (разрушаются). Например, среди ингибиторов АПФ это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лизиноприл</w:t>
      </w:r>
      <w:r w:rsidRPr="00E4173F">
        <w:rPr>
          <w:rFonts w:ascii="Times New Roman" w:hAnsi="Times New Roman"/>
          <w:sz w:val="24"/>
          <w:szCs w:val="24"/>
          <w:lang w:eastAsia="ru-RU"/>
        </w:rPr>
        <w:t>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>Отказываясь от необходимого лечения из-за боязни «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посадить печень</w:t>
      </w:r>
      <w:r w:rsidRPr="00E4173F">
        <w:rPr>
          <w:rFonts w:ascii="Times New Roman" w:hAnsi="Times New Roman"/>
          <w:sz w:val="24"/>
          <w:szCs w:val="24"/>
          <w:lang w:eastAsia="ru-RU"/>
        </w:rPr>
        <w:t>», помните: хотя искусственной печени до сих пор не придумали, среднестатистический риск умереть от сердечно-сосудистых заболеваний гораздо выше, чем от болезней печени.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«не вызывают дисбактериоз»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Это заблуждение. Антибиотики при парентеральном введении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попадают в ткани кишечника из крови</w:t>
      </w:r>
      <w:r w:rsidRPr="00E4173F">
        <w:rPr>
          <w:rFonts w:ascii="Times New Roman" w:hAnsi="Times New Roman"/>
          <w:sz w:val="24"/>
          <w:szCs w:val="24"/>
          <w:lang w:eastAsia="ru-RU"/>
        </w:rPr>
        <w:t>. Журнал «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Лечащий врач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» пишет, что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при парентеральном введении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амоксициллина/клавуланата, эритромицина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и других антибиотиков из групп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макролидов, цефалоспоринов и пенициллинов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риск развития диареи, обусловленной дисбактериозом,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равен аналогичному риску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при приеме этих антибиотиков внутрь.Таким образом, парентеральный путь введения антибиотиков по сравнению с пероральным (per os — через рот)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не уменьшает частоту дисбактериоза и диареи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как осложнения.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Для профилактики антибиотик-ассоциированной диареи можно использовать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энтерол, пробиотики, лактулозу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в бифидогенных дозах. Доказано, что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энтерол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снижает частоту диареи во время приема антибиотиков в 2-4 раза (назначается по 1 капсуле или 1 порошку 1–2 раза в сутки на протяжении курса лечения антибиотиками). Подробнее об 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энтероле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 читайте в теме про </w:t>
      </w:r>
      <w:r w:rsidRPr="00E4173F">
        <w:rPr>
          <w:rFonts w:ascii="Times New Roman" w:hAnsi="Times New Roman"/>
          <w:sz w:val="24"/>
          <w:szCs w:val="24"/>
          <w:u w:val="single"/>
          <w:lang w:eastAsia="ru-RU"/>
        </w:rPr>
        <w:t>лечение диарей</w:t>
      </w:r>
      <w:r w:rsidRPr="00E4173F">
        <w:rPr>
          <w:rFonts w:ascii="Times New Roman" w:hAnsi="Times New Roman"/>
          <w:sz w:val="24"/>
          <w:szCs w:val="24"/>
          <w:lang w:eastAsia="ru-RU"/>
        </w:rPr>
        <w:t>.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«в больнице лечат в основном уколами»</w:t>
      </w:r>
    </w:p>
    <w:p w:rsidR="00250DF5" w:rsidRPr="00E4173F" w:rsidRDefault="00250DF5" w:rsidP="00E417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73F">
        <w:rPr>
          <w:rFonts w:ascii="Times New Roman" w:hAnsi="Times New Roman"/>
          <w:sz w:val="24"/>
          <w:szCs w:val="24"/>
          <w:lang w:eastAsia="ru-RU"/>
        </w:rPr>
        <w:t xml:space="preserve">Если в стационаре не назначат парентеральные инъекции, получится, что вас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зря там держат</w:t>
      </w:r>
      <w:r w:rsidRPr="00E4173F">
        <w:rPr>
          <w:rFonts w:ascii="Times New Roman" w:hAnsi="Times New Roman"/>
          <w:sz w:val="24"/>
          <w:szCs w:val="24"/>
          <w:lang w:eastAsia="ru-RU"/>
        </w:rPr>
        <w:t>. С таким же успехом (принимая все лекарства внутрь) вы могли бы лечиться и дома. Однако не все пациенты в больнице старательно лечатся. Есть анекдот: «</w:t>
      </w:r>
      <w:r w:rsidRPr="00E4173F">
        <w:rPr>
          <w:rFonts w:ascii="Times New Roman" w:hAnsi="Times New Roman"/>
          <w:i/>
          <w:iCs/>
          <w:sz w:val="24"/>
          <w:szCs w:val="24"/>
          <w:lang w:eastAsia="ru-RU"/>
        </w:rPr>
        <w:t>Доктор, у меня от ваших таблеток больничный быстро заканчивается! Не хочу их принимать</w:t>
      </w:r>
      <w:r w:rsidRPr="00E4173F">
        <w:rPr>
          <w:rFonts w:ascii="Times New Roman" w:hAnsi="Times New Roman"/>
          <w:sz w:val="24"/>
          <w:szCs w:val="24"/>
          <w:lang w:eastAsia="ru-RU"/>
        </w:rPr>
        <w:t xml:space="preserve">». Таблетки можно </w:t>
      </w:r>
      <w:r w:rsidRPr="00E4173F">
        <w:rPr>
          <w:rFonts w:ascii="Times New Roman" w:hAnsi="Times New Roman"/>
          <w:b/>
          <w:bCs/>
          <w:sz w:val="24"/>
          <w:szCs w:val="24"/>
          <w:lang w:eastAsia="ru-RU"/>
        </w:rPr>
        <w:t>не принять или выкинуть</w:t>
      </w:r>
      <w:r w:rsidRPr="00E4173F">
        <w:rPr>
          <w:rFonts w:ascii="Times New Roman" w:hAnsi="Times New Roman"/>
          <w:sz w:val="24"/>
          <w:szCs w:val="24"/>
          <w:lang w:eastAsia="ru-RU"/>
        </w:rPr>
        <w:t>, в отличие от уколов, которые делает медсестра. Например, моя мама утверждает, что когда я в дошкольном возрасте один лежал в больнице, то тайком собирал в больничную тумбочку таблетки, которые мне давали для приема, пока это не обнаружилось. Хорошо еще, что я не додумался выпить их все сразу.</w:t>
      </w:r>
    </w:p>
    <w:p w:rsidR="00250DF5" w:rsidRDefault="00250DF5" w:rsidP="00E4173F">
      <w:pPr>
        <w:spacing w:after="0"/>
        <w:jc w:val="both"/>
        <w:rPr>
          <w:sz w:val="24"/>
          <w:szCs w:val="24"/>
        </w:rPr>
      </w:pPr>
    </w:p>
    <w:p w:rsidR="00250DF5" w:rsidRPr="00E4173F" w:rsidRDefault="00250DF5" w:rsidP="00E4173F">
      <w:pPr>
        <w:spacing w:after="0"/>
        <w:jc w:val="right"/>
        <w:rPr>
          <w:sz w:val="24"/>
          <w:szCs w:val="24"/>
        </w:rPr>
      </w:pPr>
    </w:p>
    <w:sectPr w:rsidR="00250DF5" w:rsidRPr="00E4173F" w:rsidSect="003C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DFC"/>
    <w:multiLevelType w:val="multilevel"/>
    <w:tmpl w:val="C920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B35ED"/>
    <w:multiLevelType w:val="multilevel"/>
    <w:tmpl w:val="84D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7642A"/>
    <w:multiLevelType w:val="multilevel"/>
    <w:tmpl w:val="C0D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C2A80"/>
    <w:multiLevelType w:val="multilevel"/>
    <w:tmpl w:val="42D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B55BC"/>
    <w:multiLevelType w:val="multilevel"/>
    <w:tmpl w:val="C390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1299D"/>
    <w:multiLevelType w:val="multilevel"/>
    <w:tmpl w:val="47B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23B7C"/>
    <w:multiLevelType w:val="multilevel"/>
    <w:tmpl w:val="8FF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50663"/>
    <w:multiLevelType w:val="multilevel"/>
    <w:tmpl w:val="641A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9DE"/>
    <w:rsid w:val="00250DF5"/>
    <w:rsid w:val="003C23E2"/>
    <w:rsid w:val="00475CD2"/>
    <w:rsid w:val="0057646E"/>
    <w:rsid w:val="00814056"/>
    <w:rsid w:val="00922479"/>
    <w:rsid w:val="00E4173F"/>
    <w:rsid w:val="00ED5242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E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94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49DE"/>
    <w:rPr>
      <w:rFonts w:ascii="Times New Roman" w:hAnsi="Times New Roman"/>
      <w:b/>
      <w:sz w:val="27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F949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4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Acronym">
    <w:name w:val="HTML Acronym"/>
    <w:basedOn w:val="DefaultParagraphFont"/>
    <w:uiPriority w:val="99"/>
    <w:semiHidden/>
    <w:rsid w:val="00F949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9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ppydoctor.ru/obzor-pressy/man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1547</Words>
  <Characters>8821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DVT</cp:lastModifiedBy>
  <cp:revision>3</cp:revision>
  <dcterms:created xsi:type="dcterms:W3CDTF">2015-11-09T07:36:00Z</dcterms:created>
  <dcterms:modified xsi:type="dcterms:W3CDTF">2019-11-15T12:18:00Z</dcterms:modified>
</cp:coreProperties>
</file>