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EC9" w:rsidRDefault="00B54EC9" w:rsidP="001D7010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Приверженность пациентов к лечению</w:t>
      </w:r>
    </w:p>
    <w:p w:rsidR="00B54EC9" w:rsidRDefault="00B54EC9" w:rsidP="001D7010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54EC9" w:rsidRPr="00EE4CBD" w:rsidRDefault="00B54EC9" w:rsidP="001D7010">
      <w:pPr>
        <w:spacing w:after="0"/>
        <w:ind w:firstLine="708"/>
        <w:jc w:val="both"/>
        <w:rPr>
          <w:sz w:val="24"/>
          <w:szCs w:val="24"/>
        </w:rPr>
      </w:pPr>
      <w:r w:rsidRPr="00EE4CBD">
        <w:rPr>
          <w:rFonts w:ascii="Times New Roman" w:hAnsi="Times New Roman"/>
          <w:b/>
          <w:bCs/>
          <w:sz w:val="24"/>
          <w:szCs w:val="24"/>
        </w:rPr>
        <w:t>Комплаентность</w:t>
      </w:r>
      <w:r w:rsidRPr="00EE4CBD">
        <w:rPr>
          <w:rFonts w:ascii="Times New Roman" w:hAnsi="Times New Roman"/>
          <w:sz w:val="24"/>
          <w:szCs w:val="24"/>
        </w:rPr>
        <w:t xml:space="preserve"> (от англ. </w:t>
      </w:r>
      <w:r w:rsidRPr="00EE4CBD">
        <w:rPr>
          <w:rFonts w:ascii="Times New Roman" w:hAnsi="Times New Roman"/>
          <w:i/>
          <w:iCs/>
          <w:sz w:val="24"/>
          <w:szCs w:val="24"/>
        </w:rPr>
        <w:t>patient compliance</w:t>
      </w:r>
      <w:r w:rsidRPr="00EE4CBD">
        <w:rPr>
          <w:rFonts w:ascii="Times New Roman" w:hAnsi="Times New Roman"/>
          <w:sz w:val="24"/>
          <w:szCs w:val="24"/>
        </w:rPr>
        <w:t xml:space="preserve">), </w:t>
      </w:r>
      <w:r w:rsidRPr="00EE4CBD">
        <w:rPr>
          <w:rFonts w:ascii="Times New Roman" w:hAnsi="Times New Roman"/>
          <w:b/>
          <w:bCs/>
          <w:sz w:val="24"/>
          <w:szCs w:val="24"/>
        </w:rPr>
        <w:t>приверженность лечению</w:t>
      </w:r>
      <w:r w:rsidRPr="00EE4CBD">
        <w:rPr>
          <w:rFonts w:ascii="Times New Roman" w:hAnsi="Times New Roman"/>
          <w:sz w:val="24"/>
          <w:szCs w:val="24"/>
        </w:rPr>
        <w:t xml:space="preserve"> — степень соответствия между поведением </w:t>
      </w:r>
      <w:r w:rsidRPr="00EE4CBD">
        <w:rPr>
          <w:rFonts w:ascii="Times New Roman" w:hAnsi="Times New Roman"/>
          <w:b/>
          <w:bCs/>
          <w:sz w:val="24"/>
          <w:szCs w:val="24"/>
        </w:rPr>
        <w:t>пациента</w:t>
      </w:r>
      <w:r w:rsidRPr="00EE4CBD">
        <w:rPr>
          <w:rFonts w:ascii="Times New Roman" w:hAnsi="Times New Roman"/>
          <w:sz w:val="24"/>
          <w:szCs w:val="24"/>
        </w:rPr>
        <w:t xml:space="preserve"> и рекомендациями, полученными от</w:t>
      </w:r>
      <w:r w:rsidRPr="00EE4CBD">
        <w:rPr>
          <w:rFonts w:ascii="Times New Roman" w:hAnsi="Times New Roman"/>
          <w:b/>
          <w:bCs/>
          <w:sz w:val="24"/>
          <w:szCs w:val="24"/>
        </w:rPr>
        <w:t xml:space="preserve"> врача</w:t>
      </w:r>
      <w:r w:rsidRPr="00EE4CB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E4CBD">
        <w:rPr>
          <w:rFonts w:ascii="Times New Roman" w:hAnsi="Times New Roman"/>
          <w:sz w:val="24"/>
          <w:szCs w:val="24"/>
        </w:rPr>
        <w:t>Приверженность пациента к лечению может проявляться как в отношении приёма препаратов,  так и в других врачебных назначениях, но чаще этот термин используется именно по отношению к</w:t>
      </w:r>
      <w:r>
        <w:rPr>
          <w:rFonts w:ascii="Times New Roman" w:hAnsi="Times New Roman"/>
          <w:sz w:val="24"/>
          <w:szCs w:val="24"/>
        </w:rPr>
        <w:t xml:space="preserve"> лекарствам</w:t>
      </w:r>
      <w:r w:rsidRPr="00EE4CBD">
        <w:rPr>
          <w:rFonts w:ascii="Times New Roman" w:hAnsi="Times New Roman"/>
          <w:sz w:val="24"/>
          <w:szCs w:val="24"/>
        </w:rPr>
        <w:t xml:space="preserve">.   В отношении других указаний врача чаще используется термин «приверженность к терапии» (англ. </w:t>
      </w:r>
      <w:r w:rsidRPr="00EE4CBD">
        <w:rPr>
          <w:rFonts w:ascii="Times New Roman" w:hAnsi="Times New Roman"/>
          <w:i/>
          <w:iCs/>
          <w:sz w:val="24"/>
          <w:szCs w:val="24"/>
        </w:rPr>
        <w:t>adherence to therapy</w:t>
      </w:r>
      <w:r w:rsidRPr="00EE4CBD">
        <w:rPr>
          <w:rFonts w:ascii="Times New Roman" w:hAnsi="Times New Roman"/>
          <w:sz w:val="24"/>
          <w:szCs w:val="24"/>
        </w:rPr>
        <w:t>), который означает «соблюдение указаний врача».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4CBD">
        <w:rPr>
          <w:rFonts w:ascii="Times New Roman" w:hAnsi="Times New Roman"/>
          <w:sz w:val="24"/>
          <w:szCs w:val="24"/>
        </w:rPr>
        <w:t>Всемирная организация здравоохранения (ВОЗ) в 2003 опубликовала бюллетень, в котором  приверженность к терапии определяется как соответствие поведения пациента рекомендациям врача, включая прием препаратов, диету и/или изменение образа жизни. Приверженность лечению считается неудовлетворительной в том случае, когда пациент принимает ≤80% или ≥120% доз назначенных на длительный период медикаментов (</w:t>
      </w:r>
      <w:r w:rsidRPr="00EE4CBD">
        <w:rPr>
          <w:rFonts w:ascii="Times New Roman" w:hAnsi="Times New Roman"/>
          <w:i/>
          <w:sz w:val="24"/>
          <w:szCs w:val="24"/>
          <w:lang w:val="en-US"/>
        </w:rPr>
        <w:t>World</w:t>
      </w:r>
      <w:r w:rsidRPr="00EE4CBD">
        <w:rPr>
          <w:rFonts w:ascii="Times New Roman" w:hAnsi="Times New Roman"/>
          <w:i/>
          <w:sz w:val="24"/>
          <w:szCs w:val="24"/>
        </w:rPr>
        <w:t xml:space="preserve"> </w:t>
      </w:r>
      <w:r w:rsidRPr="00EE4CBD">
        <w:rPr>
          <w:rFonts w:ascii="Times New Roman" w:hAnsi="Times New Roman"/>
          <w:i/>
          <w:sz w:val="24"/>
          <w:szCs w:val="24"/>
          <w:lang w:val="en-US"/>
        </w:rPr>
        <w:t>Health</w:t>
      </w:r>
      <w:r w:rsidRPr="00EE4CBD">
        <w:rPr>
          <w:rFonts w:ascii="Times New Roman" w:hAnsi="Times New Roman"/>
          <w:i/>
          <w:sz w:val="24"/>
          <w:szCs w:val="24"/>
        </w:rPr>
        <w:t xml:space="preserve"> </w:t>
      </w:r>
      <w:r w:rsidRPr="00EE4CBD">
        <w:rPr>
          <w:rFonts w:ascii="Times New Roman" w:hAnsi="Times New Roman"/>
          <w:i/>
          <w:sz w:val="24"/>
          <w:szCs w:val="24"/>
          <w:lang w:val="en-US"/>
        </w:rPr>
        <w:t>Organisation</w:t>
      </w:r>
      <w:r w:rsidRPr="00EE4CBD">
        <w:rPr>
          <w:rFonts w:ascii="Times New Roman" w:hAnsi="Times New Roman"/>
          <w:i/>
          <w:sz w:val="24"/>
          <w:szCs w:val="24"/>
        </w:rPr>
        <w:t xml:space="preserve"> (2003</w:t>
      </w:r>
      <w:r w:rsidRPr="00EE4CBD">
        <w:rPr>
          <w:sz w:val="24"/>
          <w:szCs w:val="24"/>
        </w:rPr>
        <w:t>)</w:t>
      </w:r>
    </w:p>
    <w:p w:rsidR="00B54EC9" w:rsidRPr="00EE4CBD" w:rsidRDefault="00B54EC9" w:rsidP="00EE4C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4CBD">
        <w:rPr>
          <w:sz w:val="24"/>
          <w:szCs w:val="24"/>
        </w:rPr>
        <w:tab/>
      </w:r>
      <w:r w:rsidRPr="00EE4CBD">
        <w:rPr>
          <w:rFonts w:ascii="Times New Roman" w:hAnsi="Times New Roman"/>
          <w:sz w:val="24"/>
          <w:szCs w:val="24"/>
        </w:rPr>
        <w:t>Проблема  приверженности пациентов лечению является одной из ключевых для системы здравоохранения. Стоит вопрос: Как заставит пациента лечиться? Данные ВОЗ свидетельствуют о том, длительное соблюдение назначений врача при хронических заболеваниях наблюдается лишь в 50% случаев. По данным различных исследований</w:t>
      </w:r>
      <w:r>
        <w:rPr>
          <w:rFonts w:ascii="Times New Roman" w:hAnsi="Times New Roman"/>
          <w:sz w:val="24"/>
          <w:szCs w:val="24"/>
        </w:rPr>
        <w:t>, от 25 до 75% пациентов не соблюдает режим приема препаратов. Американские врачи отметили, что  ежегодно из-за последствий низкой комплаентности,  погибает около  125000 пациентов с различными заболеваниями.</w:t>
      </w:r>
    </w:p>
    <w:p w:rsidR="00B54EC9" w:rsidRPr="00EE4CBD" w:rsidRDefault="00B54EC9" w:rsidP="00EE4C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4CBD">
        <w:rPr>
          <w:rFonts w:ascii="Times New Roman" w:hAnsi="Times New Roman"/>
          <w:sz w:val="24"/>
          <w:szCs w:val="24"/>
        </w:rPr>
        <w:t xml:space="preserve"> Комплаентность определяется множеством факторов, среди которых</w:t>
      </w:r>
      <w:r>
        <w:rPr>
          <w:rFonts w:ascii="Times New Roman" w:hAnsi="Times New Roman"/>
          <w:sz w:val="24"/>
          <w:szCs w:val="24"/>
        </w:rPr>
        <w:t xml:space="preserve"> наиболее значимы</w:t>
      </w:r>
      <w:r w:rsidRPr="00EE4CBD">
        <w:rPr>
          <w:rFonts w:ascii="Times New Roman" w:hAnsi="Times New Roman"/>
          <w:sz w:val="24"/>
          <w:szCs w:val="24"/>
        </w:rPr>
        <w:t xml:space="preserve">:  </w:t>
      </w:r>
    </w:p>
    <w:p w:rsidR="00B54EC9" w:rsidRDefault="00B54EC9" w:rsidP="00AE1B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4CBD">
        <w:rPr>
          <w:rFonts w:ascii="Times New Roman" w:hAnsi="Times New Roman"/>
          <w:sz w:val="24"/>
          <w:szCs w:val="24"/>
        </w:rPr>
        <w:t xml:space="preserve">      </w:t>
      </w:r>
      <w:r w:rsidRPr="00AE1B9D">
        <w:rPr>
          <w:rFonts w:ascii="Times New Roman" w:hAnsi="Times New Roman"/>
          <w:b/>
          <w:bCs/>
          <w:sz w:val="24"/>
          <w:szCs w:val="24"/>
        </w:rPr>
        <w:t>Удобство приёма препарата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ч</w:t>
      </w:r>
      <w:r w:rsidRPr="00EE4CBD">
        <w:rPr>
          <w:rFonts w:ascii="Times New Roman" w:hAnsi="Times New Roman"/>
          <w:sz w:val="24"/>
          <w:szCs w:val="24"/>
        </w:rPr>
        <w:t>ем меньше приёмов в сутки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E4CBD">
        <w:rPr>
          <w:rFonts w:ascii="Times New Roman" w:hAnsi="Times New Roman"/>
          <w:sz w:val="24"/>
          <w:szCs w:val="24"/>
        </w:rPr>
        <w:t xml:space="preserve">меньше комбинаций/сочетаний/прочих условий приёма, тем проще пациенту будет соблюдать </w:t>
      </w:r>
      <w:r>
        <w:rPr>
          <w:rFonts w:ascii="Times New Roman" w:hAnsi="Times New Roman"/>
          <w:sz w:val="24"/>
          <w:szCs w:val="24"/>
        </w:rPr>
        <w:t xml:space="preserve">лечение. </w:t>
      </w:r>
      <w:r w:rsidRPr="00EE4CBD">
        <w:rPr>
          <w:rFonts w:ascii="Times New Roman" w:hAnsi="Times New Roman"/>
          <w:b/>
          <w:bCs/>
          <w:sz w:val="24"/>
          <w:szCs w:val="24"/>
        </w:rPr>
        <w:t xml:space="preserve">Озабоченность собственным заболеванием. </w:t>
      </w:r>
      <w:r w:rsidRPr="00EE4CBD">
        <w:rPr>
          <w:rFonts w:ascii="Times New Roman" w:hAnsi="Times New Roman"/>
          <w:sz w:val="24"/>
          <w:szCs w:val="24"/>
        </w:rPr>
        <w:t>Если пациент не считает своё заболевание достойным внимания, реально существующим, излечимым и т.д., то и принимать лекарства по этому поводу он не будет.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4CBD">
        <w:rPr>
          <w:rFonts w:ascii="Times New Roman" w:hAnsi="Times New Roman"/>
          <w:b/>
          <w:bCs/>
          <w:sz w:val="24"/>
          <w:szCs w:val="24"/>
        </w:rPr>
        <w:t xml:space="preserve">Контакт врача и пациента. </w:t>
      </w:r>
      <w:r w:rsidRPr="00EE4CBD">
        <w:rPr>
          <w:rFonts w:ascii="Times New Roman" w:hAnsi="Times New Roman"/>
          <w:sz w:val="24"/>
          <w:szCs w:val="24"/>
        </w:rPr>
        <w:t>Если врач не смог найти с пациентом "общий язык", то комплаентность снижается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E4CBD">
        <w:rPr>
          <w:rFonts w:ascii="Times New Roman" w:hAnsi="Times New Roman"/>
          <w:b/>
          <w:bCs/>
          <w:sz w:val="24"/>
          <w:szCs w:val="24"/>
        </w:rPr>
        <w:t xml:space="preserve">Престиж лечения и медицины </w:t>
      </w:r>
      <w:r w:rsidRPr="00EE4CBD">
        <w:rPr>
          <w:rFonts w:ascii="Times New Roman" w:hAnsi="Times New Roman"/>
          <w:sz w:val="24"/>
          <w:szCs w:val="24"/>
        </w:rPr>
        <w:t>в обществе в целом и в глазах пациента в частности. Если пациент не уважает врача и медицинское сообщество, то низкий уровень доверия будет снижать  комплаентность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E4CBD">
        <w:rPr>
          <w:rFonts w:ascii="Times New Roman" w:hAnsi="Times New Roman"/>
          <w:sz w:val="24"/>
          <w:szCs w:val="24"/>
        </w:rPr>
        <w:t xml:space="preserve"> </w:t>
      </w:r>
      <w:r w:rsidRPr="00EE4CBD">
        <w:rPr>
          <w:rFonts w:ascii="Times New Roman" w:hAnsi="Times New Roman"/>
          <w:b/>
          <w:bCs/>
          <w:sz w:val="24"/>
          <w:szCs w:val="24"/>
        </w:rPr>
        <w:t xml:space="preserve">Вторичные выгоды от заболевания </w:t>
      </w:r>
      <w:r w:rsidRPr="00EE4CBD">
        <w:rPr>
          <w:rFonts w:ascii="Times New Roman" w:hAnsi="Times New Roman"/>
          <w:sz w:val="24"/>
          <w:szCs w:val="24"/>
        </w:rPr>
        <w:t>(получение денежных выплат, пособий, льгот по инвалидности) будут снижать комплаентность, даже если они не осознаны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E4CBD">
        <w:rPr>
          <w:rFonts w:ascii="Times New Roman" w:hAnsi="Times New Roman"/>
          <w:b/>
          <w:bCs/>
          <w:sz w:val="24"/>
          <w:szCs w:val="24"/>
        </w:rPr>
        <w:t>Психические расстройства любого уровня</w:t>
      </w:r>
      <w:r w:rsidRPr="00EE4CBD">
        <w:rPr>
          <w:rFonts w:ascii="Times New Roman" w:hAnsi="Times New Roman"/>
          <w:sz w:val="24"/>
          <w:szCs w:val="24"/>
        </w:rPr>
        <w:t>: от невротических тревожно-депрессивных реакций на факт наличия заболевания, требующего лечения до психотических расстройств и умственной отсталости.</w:t>
      </w:r>
    </w:p>
    <w:p w:rsidR="00B54EC9" w:rsidRPr="00C2587E" w:rsidRDefault="00B54EC9" w:rsidP="00AE1B9D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2587E">
        <w:rPr>
          <w:rFonts w:ascii="Times New Roman" w:hAnsi="Times New Roman"/>
          <w:sz w:val="24"/>
          <w:szCs w:val="24"/>
        </w:rPr>
        <w:t>Основные факторы низкой приверженности</w:t>
      </w:r>
      <w:r>
        <w:rPr>
          <w:rFonts w:ascii="Times New Roman" w:hAnsi="Times New Roman"/>
          <w:sz w:val="24"/>
          <w:szCs w:val="24"/>
        </w:rPr>
        <w:t xml:space="preserve"> следующие</w:t>
      </w:r>
      <w:r w:rsidRPr="00C2587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64% </w:t>
      </w:r>
      <w:r w:rsidRPr="00C2587E">
        <w:rPr>
          <w:rFonts w:ascii="Times New Roman" w:hAnsi="Times New Roman"/>
          <w:sz w:val="24"/>
          <w:szCs w:val="24"/>
        </w:rPr>
        <w:t>- забывают</w:t>
      </w:r>
      <w:r>
        <w:rPr>
          <w:rFonts w:ascii="Times New Roman" w:hAnsi="Times New Roman"/>
          <w:sz w:val="24"/>
          <w:szCs w:val="24"/>
        </w:rPr>
        <w:t xml:space="preserve"> принимать лекарства</w:t>
      </w:r>
      <w:r w:rsidRPr="00C2587E">
        <w:rPr>
          <w:rFonts w:ascii="Times New Roman" w:hAnsi="Times New Roman"/>
          <w:sz w:val="24"/>
          <w:szCs w:val="24"/>
        </w:rPr>
        <w:t>, 36%  - считают, что симптомы заболевания «проходят сами»,  35%   -  хотят сэкономить деньги</w:t>
      </w:r>
      <w:r>
        <w:rPr>
          <w:rFonts w:ascii="Times New Roman" w:hAnsi="Times New Roman"/>
          <w:sz w:val="24"/>
          <w:szCs w:val="24"/>
        </w:rPr>
        <w:t>;</w:t>
      </w:r>
      <w:r w:rsidRPr="00C2587E">
        <w:rPr>
          <w:rFonts w:ascii="Times New Roman" w:hAnsi="Times New Roman"/>
          <w:sz w:val="24"/>
          <w:szCs w:val="24"/>
        </w:rPr>
        <w:t xml:space="preserve"> 33%    - не верят, что лекарства эффективны, 31%  -   говорят, что они не думали, что лекарства им так необходимы,</w:t>
      </w:r>
      <w:r w:rsidRPr="00C2587E">
        <w:rPr>
          <w:rFonts w:ascii="Times New Roman" w:hAnsi="Times New Roman"/>
          <w:color w:val="000000"/>
          <w:kern w:val="24"/>
          <w:sz w:val="24"/>
          <w:szCs w:val="24"/>
        </w:rPr>
        <w:t xml:space="preserve"> </w:t>
      </w:r>
      <w:r w:rsidRPr="00C2587E">
        <w:rPr>
          <w:rFonts w:ascii="Times New Roman" w:hAnsi="Times New Roman"/>
          <w:sz w:val="24"/>
          <w:szCs w:val="24"/>
        </w:rPr>
        <w:t xml:space="preserve">28 %    - боятся побочных эффектов,  25%  -   говорят, что лекарства  ограничивают их деятельность </w:t>
      </w:r>
      <w:r w:rsidRPr="00C2587E">
        <w:rPr>
          <w:rFonts w:ascii="Times New Roman" w:hAnsi="Times New Roman"/>
          <w:i/>
          <w:sz w:val="24"/>
          <w:szCs w:val="24"/>
        </w:rPr>
        <w:t>(</w:t>
      </w:r>
      <w:r w:rsidRPr="00C2587E">
        <w:rPr>
          <w:rFonts w:ascii="Times New Roman" w:hAnsi="Times New Roman"/>
          <w:i/>
          <w:sz w:val="24"/>
          <w:szCs w:val="24"/>
          <w:lang w:val="en-US"/>
        </w:rPr>
        <w:t>National</w:t>
      </w:r>
      <w:r w:rsidRPr="00C2587E">
        <w:rPr>
          <w:rFonts w:ascii="Times New Roman" w:hAnsi="Times New Roman"/>
          <w:i/>
          <w:sz w:val="24"/>
          <w:szCs w:val="24"/>
        </w:rPr>
        <w:t xml:space="preserve"> </w:t>
      </w:r>
      <w:r w:rsidRPr="00C2587E">
        <w:rPr>
          <w:rFonts w:ascii="Times New Roman" w:hAnsi="Times New Roman"/>
          <w:i/>
          <w:sz w:val="24"/>
          <w:szCs w:val="24"/>
          <w:lang w:val="en-US"/>
        </w:rPr>
        <w:t>Council</w:t>
      </w:r>
      <w:r w:rsidRPr="00C2587E">
        <w:rPr>
          <w:rFonts w:ascii="Times New Roman" w:hAnsi="Times New Roman"/>
          <w:i/>
          <w:sz w:val="24"/>
          <w:szCs w:val="24"/>
        </w:rPr>
        <w:t xml:space="preserve">   </w:t>
      </w:r>
      <w:r w:rsidRPr="00C2587E">
        <w:rPr>
          <w:rFonts w:ascii="Times New Roman" w:hAnsi="Times New Roman"/>
          <w:i/>
          <w:sz w:val="24"/>
          <w:szCs w:val="24"/>
          <w:lang w:val="en-US"/>
        </w:rPr>
        <w:t>on</w:t>
      </w:r>
      <w:r w:rsidRPr="00C2587E">
        <w:rPr>
          <w:rFonts w:ascii="Times New Roman" w:hAnsi="Times New Roman"/>
          <w:i/>
          <w:sz w:val="24"/>
          <w:szCs w:val="24"/>
        </w:rPr>
        <w:t xml:space="preserve"> </w:t>
      </w:r>
      <w:r w:rsidRPr="00C2587E">
        <w:rPr>
          <w:rFonts w:ascii="Times New Roman" w:hAnsi="Times New Roman"/>
          <w:i/>
          <w:sz w:val="24"/>
          <w:szCs w:val="24"/>
          <w:lang w:val="en-US"/>
        </w:rPr>
        <w:t>Patient</w:t>
      </w:r>
      <w:r w:rsidRPr="00C2587E">
        <w:rPr>
          <w:rFonts w:ascii="Times New Roman" w:hAnsi="Times New Roman"/>
          <w:i/>
          <w:sz w:val="24"/>
          <w:szCs w:val="24"/>
        </w:rPr>
        <w:t xml:space="preserve"> </w:t>
      </w:r>
      <w:r w:rsidRPr="00C2587E">
        <w:rPr>
          <w:rFonts w:ascii="Times New Roman" w:hAnsi="Times New Roman"/>
          <w:i/>
          <w:sz w:val="24"/>
          <w:szCs w:val="24"/>
          <w:lang w:val="en-US"/>
        </w:rPr>
        <w:t>Information</w:t>
      </w:r>
      <w:r w:rsidRPr="00C2587E">
        <w:rPr>
          <w:rFonts w:ascii="Times New Roman" w:hAnsi="Times New Roman"/>
          <w:i/>
          <w:sz w:val="24"/>
          <w:szCs w:val="24"/>
        </w:rPr>
        <w:t xml:space="preserve"> </w:t>
      </w:r>
      <w:r w:rsidRPr="00C2587E">
        <w:rPr>
          <w:rFonts w:ascii="Times New Roman" w:hAnsi="Times New Roman"/>
          <w:i/>
          <w:sz w:val="24"/>
          <w:szCs w:val="24"/>
          <w:lang w:val="en-US"/>
        </w:rPr>
        <w:t>Source</w:t>
      </w:r>
      <w:r w:rsidRPr="00C2587E">
        <w:rPr>
          <w:rFonts w:ascii="Times New Roman" w:hAnsi="Times New Roman"/>
          <w:i/>
          <w:sz w:val="24"/>
          <w:szCs w:val="24"/>
        </w:rPr>
        <w:t xml:space="preserve">: </w:t>
      </w:r>
      <w:r w:rsidRPr="00C2587E">
        <w:rPr>
          <w:rFonts w:ascii="Times New Roman" w:hAnsi="Times New Roman"/>
          <w:i/>
          <w:sz w:val="24"/>
          <w:szCs w:val="24"/>
          <w:lang w:val="en-US"/>
        </w:rPr>
        <w:t>PharmExecutive</w:t>
      </w:r>
      <w:r w:rsidRPr="00C2587E">
        <w:rPr>
          <w:rFonts w:ascii="Times New Roman" w:hAnsi="Times New Roman"/>
          <w:i/>
          <w:sz w:val="24"/>
          <w:szCs w:val="24"/>
        </w:rPr>
        <w:t xml:space="preserve"> 05-2005, 09-2005) </w:t>
      </w:r>
    </w:p>
    <w:p w:rsidR="00B54EC9" w:rsidRPr="00EE4CBD" w:rsidRDefault="00B54EC9" w:rsidP="00C2587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2587E">
        <w:rPr>
          <w:rFonts w:ascii="Times New Roman" w:hAnsi="Times New Roman"/>
          <w:sz w:val="24"/>
          <w:szCs w:val="24"/>
        </w:rPr>
        <w:t xml:space="preserve">Мужчины менее привержены лечению, чем женщины, работающие -  менее привержены лечению, чем неработающие, пациенты, не  достигшие  пенсионного возраста менее привержены лечению, чем пенсионеры, не имеющие инвалидности, менее </w:t>
      </w:r>
      <w:r>
        <w:rPr>
          <w:rFonts w:ascii="Times New Roman" w:hAnsi="Times New Roman"/>
          <w:sz w:val="24"/>
          <w:szCs w:val="24"/>
        </w:rPr>
        <w:t>привержены лечению, чем инвалиды. Приверженность к лечению это динамический показатель, начиная с 6-8-ого месяца лечения, приверженность даже самых дисциплинированных пациентов снижается, из-за  развития побочных эффектов.</w:t>
      </w:r>
      <w:r w:rsidRPr="00C2587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2587E">
        <w:rPr>
          <w:rFonts w:ascii="Times New Roman" w:hAnsi="Times New Roman"/>
          <w:bCs/>
          <w:sz w:val="24"/>
          <w:szCs w:val="24"/>
        </w:rPr>
        <w:t xml:space="preserve">Очень </w:t>
      </w:r>
      <w:r>
        <w:rPr>
          <w:rFonts w:ascii="Times New Roman" w:hAnsi="Times New Roman"/>
          <w:bCs/>
          <w:sz w:val="24"/>
          <w:szCs w:val="24"/>
        </w:rPr>
        <w:t>важен</w:t>
      </w:r>
      <w:r w:rsidRPr="00C2587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</w:t>
      </w:r>
      <w:r w:rsidRPr="00C2587E">
        <w:rPr>
          <w:rFonts w:ascii="Times New Roman" w:hAnsi="Times New Roman"/>
          <w:bCs/>
          <w:sz w:val="24"/>
          <w:szCs w:val="24"/>
        </w:rPr>
        <w:t xml:space="preserve">онтакт врача и пациента. </w:t>
      </w:r>
      <w:r>
        <w:rPr>
          <w:rFonts w:ascii="Times New Roman" w:hAnsi="Times New Roman"/>
          <w:bCs/>
          <w:sz w:val="24"/>
          <w:szCs w:val="24"/>
        </w:rPr>
        <w:t xml:space="preserve">Отмечено, что </w:t>
      </w:r>
      <w:r w:rsidRPr="00C258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ч</w:t>
      </w:r>
      <w:r w:rsidRPr="00C2587E">
        <w:rPr>
          <w:rFonts w:ascii="Times New Roman" w:hAnsi="Times New Roman"/>
          <w:bCs/>
          <w:sz w:val="24"/>
          <w:szCs w:val="24"/>
        </w:rPr>
        <w:t xml:space="preserve">ерез час  </w:t>
      </w:r>
      <w:r w:rsidRPr="00C2587E">
        <w:rPr>
          <w:rFonts w:ascii="Times New Roman" w:hAnsi="Times New Roman"/>
          <w:sz w:val="24"/>
          <w:szCs w:val="24"/>
        </w:rPr>
        <w:t xml:space="preserve">после посещения врача </w:t>
      </w:r>
      <w:r w:rsidRPr="00C2587E">
        <w:rPr>
          <w:rFonts w:ascii="Times New Roman" w:hAnsi="Times New Roman"/>
          <w:bCs/>
          <w:sz w:val="24"/>
          <w:szCs w:val="24"/>
        </w:rPr>
        <w:t xml:space="preserve">60% пациентов </w:t>
      </w:r>
      <w:r w:rsidRPr="00C2587E">
        <w:rPr>
          <w:rFonts w:ascii="Times New Roman" w:hAnsi="Times New Roman"/>
          <w:sz w:val="24"/>
          <w:szCs w:val="24"/>
        </w:rPr>
        <w:t xml:space="preserve">не могут вспомнить и сказать, что конкретно  им рекомендовал врач </w:t>
      </w:r>
    </w:p>
    <w:p w:rsidR="00B54EC9" w:rsidRPr="00EE4CBD" w:rsidRDefault="00B54EC9" w:rsidP="000F592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 проводить количественную оценку</w:t>
      </w:r>
      <w:r w:rsidRPr="00EE4CBD">
        <w:rPr>
          <w:rFonts w:ascii="Times New Roman" w:hAnsi="Times New Roman"/>
          <w:sz w:val="24"/>
          <w:szCs w:val="24"/>
        </w:rPr>
        <w:t xml:space="preserve"> приверженности к </w:t>
      </w:r>
      <w:r>
        <w:rPr>
          <w:rFonts w:ascii="Times New Roman" w:hAnsi="Times New Roman"/>
          <w:sz w:val="24"/>
          <w:szCs w:val="24"/>
        </w:rPr>
        <w:t xml:space="preserve">лечении, так хорошая приверженность  предполагает </w:t>
      </w:r>
      <w:r w:rsidRPr="00EE4CBD">
        <w:rPr>
          <w:rFonts w:ascii="Times New Roman" w:hAnsi="Times New Roman"/>
          <w:sz w:val="24"/>
          <w:szCs w:val="24"/>
        </w:rPr>
        <w:t xml:space="preserve"> 80–100%</w:t>
      </w:r>
      <w:r>
        <w:rPr>
          <w:rFonts w:ascii="Times New Roman" w:hAnsi="Times New Roman"/>
          <w:sz w:val="24"/>
          <w:szCs w:val="24"/>
        </w:rPr>
        <w:t xml:space="preserve"> приема препаратов, </w:t>
      </w:r>
      <w:r w:rsidRPr="00EE4CBD">
        <w:rPr>
          <w:rFonts w:ascii="Times New Roman" w:hAnsi="Times New Roman"/>
          <w:sz w:val="24"/>
          <w:szCs w:val="24"/>
        </w:rPr>
        <w:t>неудовлетворительная ниже 70–80% или более 100 %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F59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F5926">
        <w:rPr>
          <w:rFonts w:ascii="Times New Roman" w:hAnsi="Times New Roman"/>
          <w:bCs/>
          <w:sz w:val="24"/>
          <w:szCs w:val="24"/>
        </w:rPr>
        <w:t>Нельзя забывать, что приверженность может быть и более 100% – при самостоятельном приеме дополнительных доз.</w:t>
      </w:r>
      <w:r w:rsidRPr="00EE4CBD">
        <w:rPr>
          <w:rFonts w:ascii="Times New Roman" w:hAnsi="Times New Roman"/>
          <w:sz w:val="24"/>
          <w:szCs w:val="24"/>
        </w:rPr>
        <w:t xml:space="preserve">  </w:t>
      </w:r>
    </w:p>
    <w:p w:rsidR="00B54EC9" w:rsidRPr="00EE4CBD" w:rsidRDefault="00B54EC9" w:rsidP="00EE4CBD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Существует несложный т</w:t>
      </w:r>
      <w:r w:rsidRPr="00EE4CBD">
        <w:rPr>
          <w:rFonts w:ascii="Times New Roman" w:hAnsi="Times New Roman"/>
          <w:sz w:val="24"/>
          <w:szCs w:val="24"/>
        </w:rPr>
        <w:t>ест для оценки приверженности</w:t>
      </w:r>
      <w:r>
        <w:rPr>
          <w:rFonts w:ascii="Times New Roman" w:hAnsi="Times New Roman"/>
          <w:sz w:val="24"/>
          <w:szCs w:val="24"/>
        </w:rPr>
        <w:t xml:space="preserve"> к лечению (тест Мориски–Грина), который необходимо внедрить в рутинную практику:</w:t>
      </w:r>
      <w:r w:rsidRPr="00EE4CBD">
        <w:rPr>
          <w:rFonts w:ascii="Times New Roman" w:hAnsi="Times New Roman"/>
          <w:sz w:val="24"/>
          <w:szCs w:val="24"/>
        </w:rPr>
        <w:t xml:space="preserve">    </w:t>
      </w:r>
    </w:p>
    <w:p w:rsidR="00B54EC9" w:rsidRPr="00EE4CBD" w:rsidRDefault="00B54EC9" w:rsidP="000F00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4CBD">
        <w:rPr>
          <w:rFonts w:ascii="Times New Roman" w:hAnsi="Times New Roman"/>
          <w:sz w:val="24"/>
          <w:szCs w:val="24"/>
        </w:rPr>
        <w:t>1. Вы когда- нибудь забывали принимать/вводить препараты?</w:t>
      </w:r>
    </w:p>
    <w:p w:rsidR="00B54EC9" w:rsidRPr="00EE4CBD" w:rsidRDefault="00B54EC9" w:rsidP="000F00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4CBD">
        <w:rPr>
          <w:rFonts w:ascii="Times New Roman" w:hAnsi="Times New Roman"/>
          <w:sz w:val="24"/>
          <w:szCs w:val="24"/>
        </w:rPr>
        <w:t xml:space="preserve">2. Вы когда- нибудь забывали </w:t>
      </w:r>
      <w:r>
        <w:rPr>
          <w:rFonts w:ascii="Times New Roman" w:hAnsi="Times New Roman"/>
          <w:sz w:val="24"/>
          <w:szCs w:val="24"/>
        </w:rPr>
        <w:t>принимать/</w:t>
      </w:r>
      <w:r w:rsidRPr="00EE4CBD">
        <w:rPr>
          <w:rFonts w:ascii="Times New Roman" w:hAnsi="Times New Roman"/>
          <w:sz w:val="24"/>
          <w:szCs w:val="24"/>
        </w:rPr>
        <w:t>вводить препараты в  назначенное время и по назначенной схеме, в назначенных</w:t>
      </w:r>
      <w:r>
        <w:rPr>
          <w:rFonts w:ascii="Times New Roman" w:hAnsi="Times New Roman"/>
          <w:sz w:val="24"/>
          <w:szCs w:val="24"/>
        </w:rPr>
        <w:t xml:space="preserve"> дозах?</w:t>
      </w:r>
    </w:p>
    <w:p w:rsidR="00B54EC9" w:rsidRPr="00EE4CBD" w:rsidRDefault="00B54EC9" w:rsidP="000F00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4CBD">
        <w:rPr>
          <w:rFonts w:ascii="Times New Roman" w:hAnsi="Times New Roman"/>
          <w:sz w:val="24"/>
          <w:szCs w:val="24"/>
        </w:rPr>
        <w:t xml:space="preserve">3. Вы пропускаете </w:t>
      </w:r>
      <w:r>
        <w:rPr>
          <w:rFonts w:ascii="Times New Roman" w:hAnsi="Times New Roman"/>
          <w:sz w:val="24"/>
          <w:szCs w:val="24"/>
        </w:rPr>
        <w:t>прием/</w:t>
      </w:r>
      <w:r w:rsidRPr="00EE4CBD">
        <w:rPr>
          <w:rFonts w:ascii="Times New Roman" w:hAnsi="Times New Roman"/>
          <w:sz w:val="24"/>
          <w:szCs w:val="24"/>
        </w:rPr>
        <w:t xml:space="preserve">введение препаратов, если чувствуете  себя хорошо и у вас нет кровотечений ?    </w:t>
      </w:r>
    </w:p>
    <w:p w:rsidR="00B54EC9" w:rsidRPr="00EE4CBD" w:rsidRDefault="00B54EC9" w:rsidP="000F00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4CBD">
        <w:rPr>
          <w:rFonts w:ascii="Times New Roman" w:hAnsi="Times New Roman"/>
          <w:sz w:val="24"/>
          <w:szCs w:val="24"/>
        </w:rPr>
        <w:t>4.  Вы пропускаете следующий прием, если чувствуете     себя плохо после предыдущего введения препаратов?</w:t>
      </w:r>
    </w:p>
    <w:p w:rsidR="00B54EC9" w:rsidRPr="004452E1" w:rsidRDefault="00B54EC9" w:rsidP="000F00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52E1">
        <w:rPr>
          <w:rFonts w:ascii="Times New Roman" w:hAnsi="Times New Roman"/>
          <w:bCs/>
          <w:sz w:val="24"/>
          <w:szCs w:val="24"/>
        </w:rPr>
        <w:t xml:space="preserve">Если получается - менее 3  «нет», то это означает  отсутствие приверженности к  лечению. </w:t>
      </w:r>
      <w:r w:rsidRPr="004452E1">
        <w:rPr>
          <w:rFonts w:ascii="Times New Roman" w:hAnsi="Times New Roman"/>
          <w:sz w:val="24"/>
          <w:szCs w:val="24"/>
        </w:rPr>
        <w:t xml:space="preserve">  </w:t>
      </w:r>
    </w:p>
    <w:p w:rsidR="00B54EC9" w:rsidRPr="00C2587E" w:rsidRDefault="00B54EC9" w:rsidP="004452E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452E1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Кроме того,  </w:t>
      </w:r>
      <w:r>
        <w:rPr>
          <w:rFonts w:ascii="Times New Roman" w:hAnsi="Times New Roman"/>
          <w:sz w:val="24"/>
          <w:szCs w:val="24"/>
        </w:rPr>
        <w:t>в  повседневной практике необходимо  проводить: опрос пациента во время визита; о</w:t>
      </w:r>
      <w:r w:rsidRPr="00C2587E">
        <w:rPr>
          <w:rFonts w:ascii="Times New Roman" w:hAnsi="Times New Roman"/>
          <w:sz w:val="24"/>
          <w:szCs w:val="24"/>
        </w:rPr>
        <w:t>прос пациента с помощью специа</w:t>
      </w:r>
      <w:r>
        <w:rPr>
          <w:rFonts w:ascii="Times New Roman" w:hAnsi="Times New Roman"/>
          <w:sz w:val="24"/>
          <w:szCs w:val="24"/>
        </w:rPr>
        <w:t>льных тестов:  в</w:t>
      </w:r>
      <w:r w:rsidRPr="00C2587E">
        <w:rPr>
          <w:rFonts w:ascii="Times New Roman" w:hAnsi="Times New Roman"/>
          <w:sz w:val="24"/>
          <w:szCs w:val="24"/>
        </w:rPr>
        <w:t>едение пациентом дневников</w:t>
      </w:r>
      <w:r>
        <w:rPr>
          <w:rFonts w:ascii="Times New Roman" w:hAnsi="Times New Roman"/>
          <w:sz w:val="24"/>
          <w:szCs w:val="24"/>
        </w:rPr>
        <w:t>; п</w:t>
      </w:r>
      <w:r w:rsidRPr="00C2587E">
        <w:rPr>
          <w:rFonts w:ascii="Times New Roman" w:hAnsi="Times New Roman"/>
          <w:sz w:val="24"/>
          <w:szCs w:val="24"/>
        </w:rPr>
        <w:t xml:space="preserve">одсчет количества </w:t>
      </w:r>
      <w:r>
        <w:rPr>
          <w:rFonts w:ascii="Times New Roman" w:hAnsi="Times New Roman"/>
          <w:sz w:val="24"/>
          <w:szCs w:val="24"/>
        </w:rPr>
        <w:t>таблеток/</w:t>
      </w:r>
      <w:r w:rsidRPr="00C2587E">
        <w:rPr>
          <w:rFonts w:ascii="Times New Roman" w:hAnsi="Times New Roman"/>
          <w:sz w:val="24"/>
          <w:szCs w:val="24"/>
        </w:rPr>
        <w:t>флаконов, принятых пациентом за определенный промежуток времени</w:t>
      </w:r>
      <w:r>
        <w:rPr>
          <w:rFonts w:ascii="Times New Roman" w:hAnsi="Times New Roman"/>
          <w:sz w:val="24"/>
          <w:szCs w:val="24"/>
        </w:rPr>
        <w:t>; у</w:t>
      </w:r>
      <w:r w:rsidRPr="00C2587E">
        <w:rPr>
          <w:rFonts w:ascii="Times New Roman" w:hAnsi="Times New Roman"/>
          <w:sz w:val="24"/>
          <w:szCs w:val="24"/>
        </w:rPr>
        <w:t xml:space="preserve">чет рецептов, </w:t>
      </w:r>
      <w:r>
        <w:rPr>
          <w:rFonts w:ascii="Times New Roman" w:hAnsi="Times New Roman"/>
          <w:sz w:val="24"/>
          <w:szCs w:val="24"/>
        </w:rPr>
        <w:t xml:space="preserve">контроль за </w:t>
      </w:r>
      <w:r w:rsidRPr="00C2587E">
        <w:rPr>
          <w:rFonts w:ascii="Times New Roman" w:hAnsi="Times New Roman"/>
          <w:sz w:val="24"/>
          <w:szCs w:val="24"/>
        </w:rPr>
        <w:t>отоваривание</w:t>
      </w:r>
      <w:r>
        <w:rPr>
          <w:rFonts w:ascii="Times New Roman" w:hAnsi="Times New Roman"/>
          <w:sz w:val="24"/>
          <w:szCs w:val="24"/>
        </w:rPr>
        <w:t xml:space="preserve">м  их </w:t>
      </w:r>
      <w:r w:rsidRPr="00C2587E">
        <w:rPr>
          <w:rFonts w:ascii="Times New Roman" w:hAnsi="Times New Roman"/>
          <w:sz w:val="24"/>
          <w:szCs w:val="24"/>
        </w:rPr>
        <w:t>в аптеке</w:t>
      </w:r>
      <w:r>
        <w:rPr>
          <w:rFonts w:ascii="Times New Roman" w:hAnsi="Times New Roman"/>
          <w:sz w:val="24"/>
          <w:szCs w:val="24"/>
        </w:rPr>
        <w:t>; п</w:t>
      </w:r>
      <w:r w:rsidRPr="00C2587E">
        <w:rPr>
          <w:rFonts w:ascii="Times New Roman" w:hAnsi="Times New Roman"/>
          <w:sz w:val="24"/>
          <w:szCs w:val="24"/>
        </w:rPr>
        <w:t>роведение фармакокинетики</w:t>
      </w:r>
      <w:r>
        <w:rPr>
          <w:rFonts w:ascii="Times New Roman" w:hAnsi="Times New Roman"/>
          <w:sz w:val="24"/>
          <w:szCs w:val="24"/>
        </w:rPr>
        <w:t>, позволяющей объективно оценить эффективность проводимого лечения;</w:t>
      </w:r>
      <w:r w:rsidRPr="00C258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внедрение электронного </w:t>
      </w:r>
      <w:r w:rsidRPr="00C2587E">
        <w:rPr>
          <w:rFonts w:ascii="Times New Roman" w:hAnsi="Times New Roman"/>
          <w:sz w:val="24"/>
          <w:szCs w:val="24"/>
        </w:rPr>
        <w:t xml:space="preserve"> мониторинг</w:t>
      </w:r>
      <w:r>
        <w:rPr>
          <w:rFonts w:ascii="Times New Roman" w:hAnsi="Times New Roman"/>
          <w:sz w:val="24"/>
          <w:szCs w:val="24"/>
        </w:rPr>
        <w:t>а</w:t>
      </w:r>
      <w:r w:rsidRPr="00C2587E">
        <w:rPr>
          <w:rFonts w:ascii="Times New Roman" w:hAnsi="Times New Roman"/>
          <w:sz w:val="24"/>
          <w:szCs w:val="24"/>
        </w:rPr>
        <w:t xml:space="preserve"> приверженности </w:t>
      </w:r>
    </w:p>
    <w:p w:rsidR="00B54EC9" w:rsidRPr="00C2587E" w:rsidRDefault="00B54EC9" w:rsidP="00EA65C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2587E">
        <w:rPr>
          <w:rFonts w:ascii="Times New Roman" w:hAnsi="Times New Roman"/>
          <w:sz w:val="24"/>
          <w:szCs w:val="24"/>
        </w:rPr>
        <w:t>Оценка приверженности в рутинной практике</w:t>
      </w:r>
      <w:r>
        <w:rPr>
          <w:rFonts w:ascii="Times New Roman" w:hAnsi="Times New Roman"/>
          <w:sz w:val="24"/>
          <w:szCs w:val="24"/>
        </w:rPr>
        <w:t xml:space="preserve"> может основываться н</w:t>
      </w:r>
      <w:r w:rsidRPr="00C2587E">
        <w:rPr>
          <w:rFonts w:ascii="Times New Roman" w:hAnsi="Times New Roman"/>
          <w:sz w:val="24"/>
          <w:szCs w:val="24"/>
        </w:rPr>
        <w:t xml:space="preserve">а подсчёте оставшихся </w:t>
      </w:r>
      <w:r>
        <w:rPr>
          <w:rFonts w:ascii="Times New Roman" w:hAnsi="Times New Roman"/>
          <w:sz w:val="24"/>
          <w:szCs w:val="24"/>
        </w:rPr>
        <w:t>таблеток /</w:t>
      </w:r>
      <w:r w:rsidRPr="00C2587E">
        <w:rPr>
          <w:rFonts w:ascii="Times New Roman" w:hAnsi="Times New Roman"/>
          <w:sz w:val="24"/>
          <w:szCs w:val="24"/>
        </w:rPr>
        <w:t>флаконов.  Недостаток – пациенты могут выбрасывать</w:t>
      </w:r>
      <w:r>
        <w:rPr>
          <w:rFonts w:ascii="Times New Roman" w:hAnsi="Times New Roman"/>
          <w:sz w:val="24"/>
          <w:szCs w:val="24"/>
        </w:rPr>
        <w:t xml:space="preserve">  таблетки /</w:t>
      </w:r>
      <w:r w:rsidRPr="00C2587E">
        <w:rPr>
          <w:rFonts w:ascii="Times New Roman" w:hAnsi="Times New Roman"/>
          <w:sz w:val="24"/>
          <w:szCs w:val="24"/>
        </w:rPr>
        <w:t>флаконы</w:t>
      </w:r>
      <w:r>
        <w:rPr>
          <w:rFonts w:ascii="Times New Roman" w:hAnsi="Times New Roman"/>
          <w:sz w:val="24"/>
          <w:szCs w:val="24"/>
        </w:rPr>
        <w:t>; н</w:t>
      </w:r>
      <w:r w:rsidRPr="00C2587E">
        <w:rPr>
          <w:rFonts w:ascii="Times New Roman" w:hAnsi="Times New Roman"/>
          <w:sz w:val="24"/>
          <w:szCs w:val="24"/>
        </w:rPr>
        <w:t xml:space="preserve">а самоотчётах пациентов – ведение дневников. Недостаток - </w:t>
      </w:r>
      <w:r>
        <w:rPr>
          <w:rFonts w:ascii="Times New Roman" w:hAnsi="Times New Roman"/>
          <w:sz w:val="24"/>
          <w:szCs w:val="24"/>
        </w:rPr>
        <w:t xml:space="preserve">подвергаются внутренней цензуре; </w:t>
      </w:r>
      <w:r>
        <w:rPr>
          <w:rFonts w:ascii="Times New Roman" w:hAnsi="Times New Roman"/>
          <w:iCs/>
          <w:sz w:val="24"/>
          <w:szCs w:val="24"/>
        </w:rPr>
        <w:t>н</w:t>
      </w:r>
      <w:r w:rsidRPr="00EA65C1">
        <w:rPr>
          <w:rFonts w:ascii="Times New Roman" w:hAnsi="Times New Roman"/>
          <w:iCs/>
          <w:sz w:val="24"/>
          <w:szCs w:val="24"/>
        </w:rPr>
        <w:t>а основе клинических шкал, заполняемых специалистом</w:t>
      </w:r>
      <w:r w:rsidRPr="00C2587E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C2587E">
        <w:rPr>
          <w:rFonts w:ascii="Times New Roman" w:hAnsi="Times New Roman"/>
          <w:sz w:val="24"/>
          <w:szCs w:val="24"/>
        </w:rPr>
        <w:t>Недостаток: трудоёмкость и неидеальная корреляция с собственно</w:t>
      </w:r>
      <w:r>
        <w:rPr>
          <w:rFonts w:ascii="Times New Roman" w:hAnsi="Times New Roman"/>
          <w:sz w:val="24"/>
          <w:szCs w:val="24"/>
        </w:rPr>
        <w:t>й</w:t>
      </w:r>
      <w:r w:rsidRPr="00C2587E">
        <w:rPr>
          <w:rFonts w:ascii="Times New Roman" w:hAnsi="Times New Roman"/>
          <w:sz w:val="24"/>
          <w:szCs w:val="24"/>
        </w:rPr>
        <w:t xml:space="preserve"> приверженностью. </w:t>
      </w:r>
    </w:p>
    <w:p w:rsidR="00B54EC9" w:rsidRDefault="00B54EC9" w:rsidP="00AE1B9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Pr="00C2587E">
        <w:rPr>
          <w:rFonts w:ascii="Times New Roman" w:hAnsi="Times New Roman"/>
          <w:bCs/>
          <w:sz w:val="24"/>
          <w:szCs w:val="24"/>
        </w:rPr>
        <w:t xml:space="preserve">Как указано в статье </w:t>
      </w:r>
      <w:r w:rsidRPr="00C2587E">
        <w:rPr>
          <w:rFonts w:ascii="Times New Roman" w:hAnsi="Times New Roman"/>
          <w:bCs/>
          <w:sz w:val="24"/>
          <w:szCs w:val="24"/>
          <w:lang w:val="en-US"/>
        </w:rPr>
        <w:t>Stetka</w:t>
      </w:r>
      <w:r w:rsidRPr="00C2587E">
        <w:rPr>
          <w:rFonts w:ascii="Times New Roman" w:hAnsi="Times New Roman"/>
          <w:bCs/>
          <w:sz w:val="24"/>
          <w:szCs w:val="24"/>
        </w:rPr>
        <w:t xml:space="preserve"> </w:t>
      </w:r>
      <w:r w:rsidRPr="00C2587E">
        <w:rPr>
          <w:rFonts w:ascii="Times New Roman" w:hAnsi="Times New Roman"/>
          <w:bCs/>
          <w:sz w:val="24"/>
          <w:szCs w:val="24"/>
          <w:lang w:val="en-US"/>
        </w:rPr>
        <w:t>B</w:t>
      </w:r>
      <w:r w:rsidRPr="00C2587E">
        <w:rPr>
          <w:rFonts w:ascii="Times New Roman" w:hAnsi="Times New Roman"/>
          <w:bCs/>
          <w:sz w:val="24"/>
          <w:szCs w:val="24"/>
        </w:rPr>
        <w:t>.</w:t>
      </w:r>
      <w:r w:rsidRPr="00C2587E">
        <w:rPr>
          <w:rFonts w:ascii="Times New Roman" w:hAnsi="Times New Roman"/>
          <w:bCs/>
          <w:sz w:val="24"/>
          <w:szCs w:val="24"/>
          <w:lang w:val="en-US"/>
        </w:rPr>
        <w:t>S</w:t>
      </w:r>
      <w:r w:rsidRPr="00C2587E">
        <w:rPr>
          <w:rFonts w:ascii="Times New Roman" w:hAnsi="Times New Roman"/>
          <w:bCs/>
          <w:sz w:val="24"/>
          <w:szCs w:val="24"/>
        </w:rPr>
        <w:t>.</w:t>
      </w:r>
      <w:r w:rsidRPr="00C2587E"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C2587E">
        <w:rPr>
          <w:rFonts w:ascii="Times New Roman" w:hAnsi="Times New Roman"/>
          <w:bCs/>
          <w:sz w:val="24"/>
          <w:szCs w:val="24"/>
        </w:rPr>
        <w:t xml:space="preserve">(2016),  цвет лекарственной формы препарата может влиять на приверженность пациента </w:t>
      </w:r>
      <w:r>
        <w:rPr>
          <w:rFonts w:ascii="Times New Roman" w:hAnsi="Times New Roman"/>
          <w:bCs/>
          <w:sz w:val="24"/>
          <w:szCs w:val="24"/>
        </w:rPr>
        <w:t xml:space="preserve">к </w:t>
      </w:r>
      <w:r w:rsidRPr="00C2587E">
        <w:rPr>
          <w:rFonts w:ascii="Times New Roman" w:hAnsi="Times New Roman"/>
          <w:bCs/>
          <w:sz w:val="24"/>
          <w:szCs w:val="24"/>
        </w:rPr>
        <w:t>лечению.</w:t>
      </w:r>
      <w:r w:rsidRPr="00C2587E">
        <w:rPr>
          <w:rFonts w:ascii="Times New Roman" w:hAnsi="Times New Roman"/>
          <w:color w:val="000000"/>
          <w:kern w:val="24"/>
          <w:sz w:val="24"/>
          <w:szCs w:val="24"/>
        </w:rPr>
        <w:t xml:space="preserve"> Было выявлено </w:t>
      </w:r>
      <w:r w:rsidRPr="00C2587E">
        <w:rPr>
          <w:rFonts w:ascii="Times New Roman" w:hAnsi="Times New Roman"/>
          <w:bCs/>
          <w:sz w:val="24"/>
          <w:szCs w:val="24"/>
        </w:rPr>
        <w:t>статистически значимое предпочтение капсул белого и желтого цветов относительно серого,</w:t>
      </w:r>
      <w:r>
        <w:rPr>
          <w:rFonts w:ascii="Times New Roman" w:hAnsi="Times New Roman"/>
          <w:bCs/>
          <w:sz w:val="24"/>
          <w:szCs w:val="24"/>
        </w:rPr>
        <w:t xml:space="preserve"> карамельного и темно-бордового; о</w:t>
      </w:r>
      <w:r w:rsidRPr="00C2587E">
        <w:rPr>
          <w:rFonts w:ascii="Times New Roman" w:hAnsi="Times New Roman"/>
          <w:bCs/>
          <w:sz w:val="24"/>
          <w:szCs w:val="24"/>
        </w:rPr>
        <w:t xml:space="preserve">тношение пациентов к темно-бежевому цвету было </w:t>
      </w:r>
      <w:r>
        <w:rPr>
          <w:rFonts w:ascii="Times New Roman" w:hAnsi="Times New Roman"/>
          <w:bCs/>
          <w:sz w:val="24"/>
          <w:szCs w:val="24"/>
        </w:rPr>
        <w:t>противоречивым;  п</w:t>
      </w:r>
      <w:r w:rsidRPr="00C2587E">
        <w:rPr>
          <w:rFonts w:ascii="Times New Roman" w:hAnsi="Times New Roman"/>
          <w:bCs/>
          <w:sz w:val="24"/>
          <w:szCs w:val="24"/>
        </w:rPr>
        <w:t xml:space="preserve">редпочтение капсул серого цвета изменяется с возрастом: люди пожилого возраста были менее склоны выбирать </w:t>
      </w:r>
      <w:r w:rsidRPr="00EA65C1">
        <w:rPr>
          <w:rFonts w:ascii="Times New Roman" w:hAnsi="Times New Roman"/>
          <w:bCs/>
          <w:sz w:val="24"/>
          <w:szCs w:val="24"/>
        </w:rPr>
        <w:t xml:space="preserve">этот цвет. </w:t>
      </w:r>
    </w:p>
    <w:p w:rsidR="00B54EC9" w:rsidRPr="00C2587E" w:rsidRDefault="00B54EC9" w:rsidP="00AE1B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EA65C1">
        <w:rPr>
          <w:rFonts w:ascii="Times New Roman" w:hAnsi="Times New Roman"/>
          <w:bCs/>
          <w:sz w:val="24"/>
          <w:szCs w:val="24"/>
        </w:rPr>
        <w:t xml:space="preserve">Существуют методы улучшения приверженности </w:t>
      </w:r>
      <w:r>
        <w:rPr>
          <w:rFonts w:ascii="Times New Roman" w:hAnsi="Times New Roman"/>
          <w:bCs/>
          <w:sz w:val="24"/>
          <w:szCs w:val="24"/>
        </w:rPr>
        <w:t xml:space="preserve">к </w:t>
      </w:r>
      <w:r w:rsidRPr="00EA65C1">
        <w:rPr>
          <w:rFonts w:ascii="Times New Roman" w:hAnsi="Times New Roman"/>
          <w:bCs/>
          <w:sz w:val="24"/>
          <w:szCs w:val="24"/>
        </w:rPr>
        <w:t xml:space="preserve">терапии </w:t>
      </w:r>
      <w:r w:rsidRPr="00EA65C1">
        <w:rPr>
          <w:rFonts w:ascii="Times New Roman" w:hAnsi="Times New Roman"/>
          <w:sz w:val="24"/>
          <w:szCs w:val="24"/>
        </w:rPr>
        <w:br/>
      </w:r>
      <w:r w:rsidRPr="00EA65C1">
        <w:rPr>
          <w:rFonts w:ascii="Times New Roman" w:hAnsi="Times New Roman"/>
          <w:bCs/>
          <w:sz w:val="24"/>
          <w:szCs w:val="24"/>
        </w:rPr>
        <w:t>и возможности её контрол</w:t>
      </w:r>
      <w:r w:rsidRPr="00EA65C1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, к ним можно отнести</w:t>
      </w:r>
      <w:r w:rsidRPr="00EA65C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обучение пациентов в школах поболезням,  улучшение схем дозирования  лекарств (</w:t>
      </w:r>
      <w:r w:rsidRPr="00C2587E">
        <w:rPr>
          <w:rFonts w:ascii="Times New Roman" w:hAnsi="Times New Roman"/>
          <w:sz w:val="24"/>
          <w:szCs w:val="24"/>
        </w:rPr>
        <w:t>применение фиксированных</w:t>
      </w:r>
      <w:r>
        <w:rPr>
          <w:rFonts w:ascii="Times New Roman" w:hAnsi="Times New Roman"/>
          <w:sz w:val="24"/>
          <w:szCs w:val="24"/>
        </w:rPr>
        <w:t xml:space="preserve"> схем, однократный прием </w:t>
      </w:r>
      <w:r w:rsidRPr="00C2587E">
        <w:rPr>
          <w:rFonts w:ascii="Times New Roman" w:hAnsi="Times New Roman"/>
          <w:sz w:val="24"/>
          <w:szCs w:val="24"/>
        </w:rPr>
        <w:t>в сутки</w:t>
      </w:r>
      <w:r>
        <w:rPr>
          <w:rFonts w:ascii="Times New Roman" w:hAnsi="Times New Roman"/>
          <w:sz w:val="24"/>
          <w:szCs w:val="24"/>
        </w:rPr>
        <w:t xml:space="preserve">); </w:t>
      </w:r>
      <w:r w:rsidRPr="00C2587E">
        <w:rPr>
          <w:rFonts w:ascii="Times New Roman" w:hAnsi="Times New Roman"/>
          <w:sz w:val="24"/>
          <w:szCs w:val="24"/>
        </w:rPr>
        <w:t>использование больших упаковок лекарств</w:t>
      </w:r>
      <w:r>
        <w:rPr>
          <w:rFonts w:ascii="Times New Roman" w:hAnsi="Times New Roman"/>
          <w:sz w:val="24"/>
          <w:szCs w:val="24"/>
        </w:rPr>
        <w:t xml:space="preserve">; </w:t>
      </w:r>
      <w:r w:rsidRPr="00C2587E">
        <w:rPr>
          <w:rFonts w:ascii="Times New Roman" w:hAnsi="Times New Roman"/>
          <w:sz w:val="24"/>
          <w:szCs w:val="24"/>
        </w:rPr>
        <w:t>таблеток, удобных для деления</w:t>
      </w:r>
      <w:r>
        <w:rPr>
          <w:rFonts w:ascii="Times New Roman" w:hAnsi="Times New Roman"/>
          <w:sz w:val="24"/>
          <w:szCs w:val="24"/>
        </w:rPr>
        <w:t>; снижение стоимости препаратов; системное ведение пациента, включающее не только терапию основного заболевания, но и сопутствующих состояний, что обеспечивает улучшение качества жизни, улучшение взаимодействия между врачом и пациентом – доверительные отношения ( обучение врачей, проведение  тренингов, работа конфликтных менеджеров по выявлению «болевых точек»).</w:t>
      </w:r>
    </w:p>
    <w:p w:rsidR="00B54EC9" w:rsidRDefault="00B54EC9" w:rsidP="003E30E4">
      <w:pPr>
        <w:spacing w:after="0"/>
        <w:ind w:firstLine="708"/>
      </w:pPr>
      <w:r>
        <w:rPr>
          <w:rFonts w:ascii="Times New Roman" w:hAnsi="Times New Roman"/>
          <w:sz w:val="24"/>
          <w:szCs w:val="24"/>
        </w:rPr>
        <w:t>ГЦЛГ: Андреева Т.А., Залепухина О.Э, Лавриченко И.А., Константинова В.Н.</w:t>
      </w:r>
    </w:p>
    <w:sectPr w:rsidR="00B54EC9" w:rsidSect="00F92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C2065"/>
    <w:multiLevelType w:val="hybridMultilevel"/>
    <w:tmpl w:val="FE50D23A"/>
    <w:lvl w:ilvl="0" w:tplc="8348F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D4F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5C7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FED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D8C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0C1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2A9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3C9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28A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2CB21F0"/>
    <w:multiLevelType w:val="hybridMultilevel"/>
    <w:tmpl w:val="35C40F6E"/>
    <w:lvl w:ilvl="0" w:tplc="5F6C1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7083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5CA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982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021C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14E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FE1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140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F60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2D57E97"/>
    <w:multiLevelType w:val="hybridMultilevel"/>
    <w:tmpl w:val="94FAAB46"/>
    <w:lvl w:ilvl="0" w:tplc="08C02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CAC2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688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D28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1CE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F88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8A0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4A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7AE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D6A4B35"/>
    <w:multiLevelType w:val="hybridMultilevel"/>
    <w:tmpl w:val="075239E6"/>
    <w:lvl w:ilvl="0" w:tplc="924A9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EC29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421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B02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548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4A4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16F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3E6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9A8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D9D79F5"/>
    <w:multiLevelType w:val="hybridMultilevel"/>
    <w:tmpl w:val="1D6294B6"/>
    <w:lvl w:ilvl="0" w:tplc="9E92F1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403B9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7A73F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E0604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D4C17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02BA2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1E67E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D0810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58955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A32221D"/>
    <w:multiLevelType w:val="hybridMultilevel"/>
    <w:tmpl w:val="473A0288"/>
    <w:lvl w:ilvl="0" w:tplc="79C64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1C10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FE0B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703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2EC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4F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9E8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069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9E7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3561"/>
    <w:rsid w:val="0002681D"/>
    <w:rsid w:val="000F004E"/>
    <w:rsid w:val="000F5280"/>
    <w:rsid w:val="000F5926"/>
    <w:rsid w:val="0015093E"/>
    <w:rsid w:val="001D7010"/>
    <w:rsid w:val="002A58D3"/>
    <w:rsid w:val="002D3DCE"/>
    <w:rsid w:val="003E30E4"/>
    <w:rsid w:val="004372EC"/>
    <w:rsid w:val="004452E1"/>
    <w:rsid w:val="008C30A7"/>
    <w:rsid w:val="008D4E65"/>
    <w:rsid w:val="00951E77"/>
    <w:rsid w:val="009F6C7E"/>
    <w:rsid w:val="00A673E0"/>
    <w:rsid w:val="00AE1B9D"/>
    <w:rsid w:val="00B54EC9"/>
    <w:rsid w:val="00BD702C"/>
    <w:rsid w:val="00C2587E"/>
    <w:rsid w:val="00E03561"/>
    <w:rsid w:val="00EA65C1"/>
    <w:rsid w:val="00EE4CBD"/>
    <w:rsid w:val="00F9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51E7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0268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07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739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39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39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39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39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07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739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39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39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39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3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39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39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07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739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3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3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07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73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3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3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07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739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39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39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39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07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73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07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994</Words>
  <Characters>5670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DVT</cp:lastModifiedBy>
  <cp:revision>3</cp:revision>
  <dcterms:created xsi:type="dcterms:W3CDTF">2019-07-16T07:41:00Z</dcterms:created>
  <dcterms:modified xsi:type="dcterms:W3CDTF">2019-07-16T09:16:00Z</dcterms:modified>
</cp:coreProperties>
</file>