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D1" w:rsidRPr="004B2903" w:rsidRDefault="004E1D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B2903">
        <w:rPr>
          <w:rFonts w:ascii="Times New Roman" w:hAnsi="Times New Roman"/>
          <w:b/>
          <w:sz w:val="28"/>
          <w:szCs w:val="28"/>
        </w:rPr>
        <w:t>Методы физиотерапии у детей в комплексном лечении при первичной артериальной гипертензии»</w:t>
      </w:r>
    </w:p>
    <w:p w:rsidR="004E1DD1" w:rsidRDefault="004E1D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4E1DD1" w:rsidRDefault="004E1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DD1" w:rsidRDefault="004E1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DD1" w:rsidRDefault="004E1DD1" w:rsidP="004B2903">
      <w:pPr>
        <w:spacing w:after="0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Артериальная лабильная гипертензия </w:t>
      </w:r>
      <w:r>
        <w:rPr>
          <w:rFonts w:ascii="Times New Roman" w:hAnsi="Times New Roman"/>
          <w:sz w:val="24"/>
          <w:szCs w:val="24"/>
          <w:lang w:eastAsia="ru-RU"/>
        </w:rPr>
        <w:t>часто встречается у детей. Это заболевание сердечно-сосудистой системы, которое часто впервые выявляется в детском возрасте, сохраняется во взрослом возрасте, поэтому необходимо проводить раннее лечение и профилактику артериальной гипертензии. Развитие</w:t>
      </w:r>
      <w:r w:rsidRPr="005544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артериальной гипертензии связано с нарушениями физиологических механизмов саморегуляции, со сложным взаимодействием психосоциальных и наследственных факторов. Использование немедикаментозных средств по снижению артериального давления является стартовым подходом в лечении детей и подростков с артериальной гипертензией и дополняет медикаментозную терапию. </w:t>
      </w:r>
    </w:p>
    <w:p w:rsidR="004E1DD1" w:rsidRDefault="004E1DD1" w:rsidP="004B290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Физиотерапевтические методы.</w:t>
      </w:r>
      <w:r>
        <w:rPr>
          <w:rFonts w:ascii="Times New Roman" w:hAnsi="Times New Roman"/>
          <w:sz w:val="24"/>
          <w:szCs w:val="24"/>
          <w:lang w:eastAsia="ru-RU"/>
        </w:rPr>
        <w:t xml:space="preserve"> Широко применяемые методы физиотерапии могут использоваться на всех стадиях развития лабильной артериальной гипертензии. Транскраниальная импульсная электротерапия (транскраниальная электростимуляция, электросон), дарсонвализация, галотерапия, аромафитотерапия и лекарственный электрофорез с седативными препаратами относятся к седативным методам, которые оказывают успокаивающее действие на нервную систему.</w:t>
      </w:r>
    </w:p>
    <w:p w:rsidR="004E1DD1" w:rsidRDefault="004E1DD1" w:rsidP="004B290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Амплипульстерапия, прерывистая нормобарическая гипокситерапия, низкоинтнесивная магнитотерапия, лекарственный электрофорез спазмолитических препаратов, КВЧ-терапия, лазерная терапия, приводящие к снижению артериальной гипертензии и улучшению циркуляции крови в капиллярах.</w:t>
      </w:r>
    </w:p>
    <w:p w:rsidR="004E1DD1" w:rsidRDefault="004E1DD1" w:rsidP="004B2903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Биоуправляемая аэроионотерапия, направленная на коррекцию вегетативных нарушений. </w:t>
      </w:r>
    </w:p>
    <w:p w:rsidR="004E1DD1" w:rsidRDefault="004E1DD1">
      <w:pPr>
        <w:spacing w:after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имеется широкий спектр научно-обоснованных методов аппаратной физиотерапии, применяемых в лечении детей с артериальной гипертензией. Эти методы  улучшают</w:t>
      </w:r>
      <w:r w:rsidRPr="005544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мозговое кровообращение, нормализуют все процессы в центральной нервной системе, оказывают успокаивающее и гипотензивное действие, нормализуют нейроэндокринные процессы. Применение методов аппаратной физиотерапии в комплексном лечении артериальной гипертензии позволяет улучшить качество жизни пациентов, достичь устойчивой нормализации артериального давления, снизить риск развития ранних сердечно-сосудистых заболеваний, в том числе и у детей.</w:t>
      </w:r>
    </w:p>
    <w:p w:rsidR="004E1DD1" w:rsidRDefault="004E1DD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началом применения физиотерапии нужно обратиться к врачу физиотерапевту, который подберет оптимальные процедуры в индивидуальном лечении.</w:t>
      </w:r>
    </w:p>
    <w:p w:rsidR="004E1DD1" w:rsidRPr="004B2903" w:rsidRDefault="004E1DD1">
      <w:pPr>
        <w:spacing w:after="0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Контролируйте артериальное давление! Приходите на консультацию в поликлинику.</w:t>
      </w:r>
    </w:p>
    <w:p w:rsidR="004E1DD1" w:rsidRDefault="004E1DD1"/>
    <w:p w:rsidR="004E1DD1" w:rsidRDefault="004E1DD1">
      <w:pPr>
        <w:pStyle w:val="NoSpacing"/>
        <w:jc w:val="right"/>
        <w:rPr>
          <w:rFonts w:ascii="Times New Roman" w:hAnsi="Times New Roman"/>
        </w:rPr>
      </w:pPr>
      <w:r>
        <w:tab/>
      </w:r>
    </w:p>
    <w:p w:rsidR="004E1DD1" w:rsidRDefault="004E1DD1">
      <w:pPr>
        <w:tabs>
          <w:tab w:val="left" w:pos="5638"/>
        </w:tabs>
      </w:pPr>
    </w:p>
    <w:sectPr w:rsidR="004E1DD1" w:rsidSect="004245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525"/>
    <w:rsid w:val="00061317"/>
    <w:rsid w:val="00424525"/>
    <w:rsid w:val="004B2903"/>
    <w:rsid w:val="004E1DD1"/>
    <w:rsid w:val="005544BC"/>
    <w:rsid w:val="00A50EBC"/>
    <w:rsid w:val="00E313A0"/>
    <w:rsid w:val="00E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semiHidden/>
    <w:rPr>
      <w:rFonts w:cs="Times New Roman"/>
    </w:rPr>
  </w:style>
  <w:style w:type="paragraph" w:customStyle="1" w:styleId="a1">
    <w:name w:val="Заголовок"/>
    <w:basedOn w:val="Normal"/>
    <w:next w:val="BodyText"/>
    <w:uiPriority w:val="99"/>
    <w:rsid w:val="00424525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24525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4D2"/>
    <w:rPr>
      <w:lang w:eastAsia="en-US"/>
    </w:rPr>
  </w:style>
  <w:style w:type="paragraph" w:styleId="List">
    <w:name w:val="List"/>
    <w:basedOn w:val="BodyText"/>
    <w:uiPriority w:val="99"/>
    <w:rsid w:val="00424525"/>
    <w:rPr>
      <w:rFonts w:cs="Droid Sans Devanagari"/>
    </w:rPr>
  </w:style>
  <w:style w:type="paragraph" w:customStyle="1" w:styleId="Caption1">
    <w:name w:val="Caption1"/>
    <w:basedOn w:val="Normal"/>
    <w:uiPriority w:val="99"/>
    <w:rsid w:val="0042452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424525"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pPr>
      <w:suppressAutoHyphens/>
    </w:pPr>
    <w:rPr>
      <w:rFonts w:eastAsia="Times New Roman"/>
    </w:rPr>
  </w:style>
  <w:style w:type="paragraph" w:customStyle="1" w:styleId="a2">
    <w:name w:val="Верхний и нижний колонтитулы"/>
    <w:basedOn w:val="Normal"/>
    <w:uiPriority w:val="99"/>
    <w:rsid w:val="00424525"/>
  </w:style>
  <w:style w:type="paragraph" w:customStyle="1" w:styleId="Header1">
    <w:name w:val="Header1"/>
    <w:basedOn w:val="Normal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Normal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362</Words>
  <Characters>2068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2021-03-15T13:30:00Z</dcterms:created>
  <dcterms:modified xsi:type="dcterms:W3CDTF">2021-03-17T07:42:00Z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