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4E3" w:rsidRPr="00B4322C" w:rsidRDefault="004F6961" w:rsidP="00A014E3">
      <w:pPr>
        <w:pStyle w:val="a3"/>
        <w:shd w:val="clear" w:color="auto" w:fill="FFFFFF"/>
        <w:jc w:val="center"/>
        <w:rPr>
          <w:b/>
          <w:color w:val="1A1A1A"/>
          <w:sz w:val="32"/>
          <w:szCs w:val="32"/>
          <w:shd w:val="clear" w:color="auto" w:fill="FFFFFF"/>
          <w:lang w:val="az-Cyrl-AZ"/>
        </w:rPr>
      </w:pPr>
      <w:r w:rsidRPr="004F6961">
        <w:rPr>
          <w:rFonts w:ascii="Verdana" w:eastAsia="Times New Roman" w:hAnsi="Verdana"/>
          <w:color w:val="4F4F4F"/>
          <w:sz w:val="18"/>
          <w:szCs w:val="18"/>
          <w:lang w:eastAsia="ru-RU"/>
        </w:rPr>
        <w:t>       </w:t>
      </w:r>
      <w:r w:rsidR="00A014E3">
        <w:rPr>
          <w:b/>
          <w:color w:val="1A1A1A"/>
          <w:sz w:val="32"/>
          <w:szCs w:val="32"/>
          <w:shd w:val="clear" w:color="auto" w:fill="FFFFFF"/>
          <w:lang w:val="az-Cyrl-AZ"/>
        </w:rPr>
        <w:t>Нарушение осанки у детей</w:t>
      </w:r>
      <w:r w:rsidR="00A014E3" w:rsidRPr="00B4322C">
        <w:rPr>
          <w:b/>
          <w:color w:val="1A1A1A"/>
          <w:sz w:val="32"/>
          <w:szCs w:val="32"/>
          <w:shd w:val="clear" w:color="auto" w:fill="FFFFFF"/>
          <w:lang w:val="az-Cyrl-AZ"/>
        </w:rPr>
        <w:t>.</w:t>
      </w:r>
      <w:r w:rsidR="00AF1E91">
        <w:rPr>
          <w:b/>
          <w:color w:val="1A1A1A"/>
          <w:sz w:val="32"/>
          <w:szCs w:val="32"/>
          <w:shd w:val="clear" w:color="auto" w:fill="FFFFFF"/>
          <w:lang w:val="az-Cyrl-AZ"/>
        </w:rPr>
        <w:t xml:space="preserve"> Взгляд педиатра.</w:t>
      </w:r>
    </w:p>
    <w:p w:rsidR="00A014E3" w:rsidRDefault="00A014E3" w:rsidP="00A014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22C">
        <w:rPr>
          <w:rFonts w:ascii="Times New Roman" w:hAnsi="Times New Roman" w:cs="Times New Roman"/>
          <w:b/>
          <w:sz w:val="24"/>
          <w:szCs w:val="24"/>
        </w:rPr>
        <w:t>Детское поликлиническое отделение №12 СПб ГБУЗ ГП №37</w:t>
      </w:r>
    </w:p>
    <w:p w:rsidR="00AF1E91" w:rsidRDefault="00AF1E91" w:rsidP="00A014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961" w:rsidRPr="006D5C55" w:rsidRDefault="006D5C55" w:rsidP="006A34C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4F4F4F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15240</wp:posOffset>
            </wp:positionH>
            <wp:positionV relativeFrom="margin">
              <wp:posOffset>603885</wp:posOffset>
            </wp:positionV>
            <wp:extent cx="1943100" cy="1943100"/>
            <wp:effectExtent l="19050" t="0" r="0" b="0"/>
            <wp:wrapSquare wrapText="bothSides"/>
            <wp:docPr id="1" name="Рисунок 1" descr="C:\Documents and Settings\user\Мои документы\Лекции,беседы, статьи, фильмы\8-massaz-skolio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Лекции,беседы, статьи, фильмы\8-massaz-skolioz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6961" w:rsidRPr="00A014E3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Нарушения осанки и сколиоз - самые распространённые </w:t>
      </w:r>
      <w:r w:rsidR="004F6961" w:rsidRPr="006D5C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 опорно-двигательного аппарата у детей и подростков. Число детей с нарушениями осанки варьирует от 30 % до 60 %.      Среди детей, начинающих посещать детский сад</w:t>
      </w:r>
      <w:r w:rsidR="00A014E3" w:rsidRPr="006D5C5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F6961" w:rsidRPr="006D5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нарушения осанки встречаются у 5-6 %, а перед поступлением в школу  число детей с нарушением осанки достигает 20%. За время пребывания в начальной школе число таких детей увеличивается в два раза, а перед окончанием школы  нарушение  осанки имеет  уже   каждый  второй  подросток.</w:t>
      </w:r>
    </w:p>
    <w:p w:rsidR="004F6961" w:rsidRPr="006D5C55" w:rsidRDefault="004F6961" w:rsidP="006A34C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C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При нарушениях осанки ухудшается функция дыхания и кровообращения, затрудняется деятельность печени и кишечника, замедляются обменные процессы, что приводит к снижению физической и умственной работоспособности. Дефекты осанки вызывают нарушения зрения (близорукость, астигматизм), отрицательно влияют на состояние нервной системы. Маленькие дети становятся замкнутыми, капризными, чувствуют себя неловкими, стесняются принимать участие в играх сверстников. Те, кто постарше, жалуются на боли в позвоночнике, возникающие после нагрузок, чувство онемения в области между лопатками.</w:t>
      </w:r>
    </w:p>
    <w:p w:rsidR="004F6961" w:rsidRPr="006D5C55" w:rsidRDefault="004F6961" w:rsidP="006A34C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C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Осанка считается нормальной, если человек держит голову прямо, его грудная клетка развёрнута, плечи находятся на одном уровне, живот подтянут, ноги в коленных и тазобедренных суставах разогнуты.</w:t>
      </w:r>
    </w:p>
    <w:p w:rsidR="004F6961" w:rsidRPr="006D5C55" w:rsidRDefault="004F6961" w:rsidP="006A34C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C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Наиболее часто нарушения осанки характеризуются увеличением шейного и грудного изгибов позвоночника, опущенной головой и плечами, запавшей грудной клеткой, свисающим животом.</w:t>
      </w:r>
    </w:p>
    <w:p w:rsidR="004F6961" w:rsidRPr="006D5C55" w:rsidRDefault="004F6961" w:rsidP="006A34C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C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       Огромное значение для формирования правильной осанки у ребёнка имеют следующие факторы:</w:t>
      </w:r>
    </w:p>
    <w:p w:rsidR="004F6961" w:rsidRPr="006D5C55" w:rsidRDefault="004F6961" w:rsidP="006A34C5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C5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своевременное рациональное питание;</w:t>
      </w:r>
    </w:p>
    <w:p w:rsidR="004F6961" w:rsidRPr="006D5C55" w:rsidRDefault="004F6961" w:rsidP="006A34C5">
      <w:pPr>
        <w:numPr>
          <w:ilvl w:val="0"/>
          <w:numId w:val="1"/>
        </w:num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C5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активные прогулки и игры на свежем воздухе;</w:t>
      </w:r>
    </w:p>
    <w:p w:rsidR="004F6961" w:rsidRPr="006D5C55" w:rsidRDefault="004F6961" w:rsidP="006A34C5">
      <w:pPr>
        <w:numPr>
          <w:ilvl w:val="0"/>
          <w:numId w:val="1"/>
        </w:num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C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мебели в соответствии с ростом детей;</w:t>
      </w:r>
    </w:p>
    <w:p w:rsidR="004F6961" w:rsidRPr="006D5C55" w:rsidRDefault="004F6961" w:rsidP="006A34C5">
      <w:pPr>
        <w:numPr>
          <w:ilvl w:val="0"/>
          <w:numId w:val="1"/>
        </w:num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C5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оптимальная освещённость игровых уголков и мест проведения учебных занятий;</w:t>
      </w:r>
    </w:p>
    <w:p w:rsidR="004F6961" w:rsidRPr="006D5C55" w:rsidRDefault="004F6961" w:rsidP="006A34C5">
      <w:pPr>
        <w:numPr>
          <w:ilvl w:val="0"/>
          <w:numId w:val="1"/>
        </w:num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C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привычка правильно сидеть за столом и переносить тяжёлые предметы;</w:t>
      </w:r>
    </w:p>
    <w:p w:rsidR="004F6961" w:rsidRPr="006D5C55" w:rsidRDefault="004F6961" w:rsidP="006A34C5">
      <w:pPr>
        <w:numPr>
          <w:ilvl w:val="0"/>
          <w:numId w:val="1"/>
        </w:num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C5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следить за своей походкой, расслаблять мышцы.</w:t>
      </w:r>
    </w:p>
    <w:p w:rsidR="004F6961" w:rsidRPr="006D5C55" w:rsidRDefault="004F6961" w:rsidP="006A34C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C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Стол у ребёнка должен быть на уровне локтя его опущенной руки, а высота стула в норме не должна превышать высоту голени до подколенной ямки. Если ноги обутого ребёнка не достают до пола, ему нужна подставка, чтобы тазобедренные и коленные суставы в положении сидя были согнуты под прямым углом.</w:t>
      </w:r>
    </w:p>
    <w:p w:rsidR="004F6961" w:rsidRPr="006D5C55" w:rsidRDefault="004F6961" w:rsidP="006A34C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C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Сидеть нужно так, чтобы вплотную касаться спинки стула, сохраняя поясничный изгиб. Расстояние между грудью и столом -1,5-2 см (ребром проходит ладонь), голова слегка наклонена вперёд.</w:t>
      </w:r>
    </w:p>
    <w:p w:rsidR="004F6961" w:rsidRPr="006D5C55" w:rsidRDefault="004F6961" w:rsidP="006A34C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C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  Отрицательное влияние на формирование осанки оказывает излишне мягкая постель - без ровной опоры тело примет согнутое положение, что приведёт к растяжению и ослаблению мышц спины, ограничит подвижность грудной клетки.</w:t>
      </w:r>
    </w:p>
    <w:p w:rsidR="004F6961" w:rsidRPr="006D5C55" w:rsidRDefault="004F6961" w:rsidP="006A34C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C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 Важна и поза во время сна. Лучше всего, если ребёнок привыкнет спать на спине, иногда на животе, но только не на одном и том же боку, свернувшись калачиком, с коленями, подтянутыми к груди.</w:t>
      </w:r>
    </w:p>
    <w:p w:rsidR="004F6961" w:rsidRPr="006D5C55" w:rsidRDefault="004F6961" w:rsidP="006A34C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C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 Полезны для детей п</w:t>
      </w:r>
      <w:r w:rsidR="00A014E3" w:rsidRPr="006D5C5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одвижные игры, особенно на свеже</w:t>
      </w:r>
      <w:r w:rsidRPr="006D5C55">
        <w:rPr>
          <w:rFonts w:ascii="Times New Roman" w:eastAsia="Times New Roman" w:hAnsi="Times New Roman" w:cs="Times New Roman"/>
          <w:sz w:val="24"/>
          <w:szCs w:val="24"/>
          <w:lang w:eastAsia="ru-RU"/>
        </w:rPr>
        <w:t>м воздухе. Они укрепляют мышцы тела, способствуют лучшей работе сердца, органов дыхания, активному обмену веществ.</w:t>
      </w:r>
    </w:p>
    <w:p w:rsidR="004F6961" w:rsidRPr="006D5C55" w:rsidRDefault="004F6961" w:rsidP="006A34C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C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 Питание должно быть полноценным и разнообразным. Ежедневно  в рацион ребёнка необходимо  включать молоко и кисломолочные продукты (кефир, йогурт, творог), блюда из мяса и рыбы, свежие овощи и фрукты, соки.</w:t>
      </w:r>
    </w:p>
    <w:p w:rsidR="004F6961" w:rsidRPr="006D5C55" w:rsidRDefault="004F6961" w:rsidP="006A34C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C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Все дети с нарушениями осанки должны находиться на диспансерном учёте у ортопеда. Им показаны</w:t>
      </w:r>
      <w:r w:rsidR="006A34C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6D5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лечебная физкультура, массаж, лечебное плаванье, физиотерапия, ортопедическое пособие и т.д</w:t>
      </w:r>
      <w:r w:rsidR="00A014E3" w:rsidRPr="006D5C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5C55" w:rsidRPr="00A014E3" w:rsidRDefault="006A34C5" w:rsidP="00A014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4F4F4F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1672590</wp:posOffset>
            </wp:positionH>
            <wp:positionV relativeFrom="margin">
              <wp:posOffset>2489835</wp:posOffset>
            </wp:positionV>
            <wp:extent cx="2085975" cy="1562100"/>
            <wp:effectExtent l="19050" t="0" r="9525" b="0"/>
            <wp:wrapSquare wrapText="bothSides"/>
            <wp:docPr id="2" name="Рисунок 2" descr="C:\Documents and Settings\user\Мои документы\Лекции,беседы, статьи, фильмы\для статьи об осанк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Мои документы\Лекции,беседы, статьи, фильмы\для статьи об осанке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5C55" w:rsidRDefault="006D5C55" w:rsidP="00A014E3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D5C55" w:rsidRDefault="006D5C55" w:rsidP="00A014E3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D5C55" w:rsidRDefault="006D5C55" w:rsidP="00A014E3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D5C55" w:rsidRDefault="006D5C55" w:rsidP="00A014E3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D5C55" w:rsidRDefault="006D5C55" w:rsidP="00A014E3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D5C55" w:rsidRDefault="006D5C55" w:rsidP="00A014E3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D5C55" w:rsidRDefault="006D5C55" w:rsidP="00A014E3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D5C55" w:rsidRDefault="006D5C55" w:rsidP="00A014E3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D5C55" w:rsidRDefault="006D5C55" w:rsidP="00A014E3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D5C55" w:rsidRPr="00AF1E91" w:rsidRDefault="006D5C55" w:rsidP="006D5C55">
      <w:pPr>
        <w:tabs>
          <w:tab w:val="left" w:pos="2970"/>
        </w:tabs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F1E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Выполняйте предложенные рекомендации и будьте здоровы!</w:t>
      </w:r>
    </w:p>
    <w:p w:rsidR="006D5C55" w:rsidRDefault="006D5C55" w:rsidP="006D5C55">
      <w:pPr>
        <w:tabs>
          <w:tab w:val="left" w:pos="2970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F1E91" w:rsidRDefault="00AF1E91" w:rsidP="00A014E3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Врач м</w:t>
      </w:r>
      <w:r w:rsidR="00A014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обильного </w:t>
      </w:r>
    </w:p>
    <w:p w:rsidR="00A014E3" w:rsidRDefault="00AF1E91" w:rsidP="00A014E3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детского Ц</w:t>
      </w:r>
      <w:r w:rsidR="00A014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ентра здоровья, </w:t>
      </w:r>
    </w:p>
    <w:p w:rsidR="00A014E3" w:rsidRDefault="00A014E3" w:rsidP="00A014E3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педиатр высшей категории </w:t>
      </w:r>
    </w:p>
    <w:p w:rsidR="00A014E3" w:rsidRPr="00B4322C" w:rsidRDefault="00A014E3" w:rsidP="00A014E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Зиннер Л.И.</w:t>
      </w:r>
      <w:r w:rsidR="00AF1E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20.05.19г</w:t>
      </w:r>
    </w:p>
    <w:p w:rsidR="00A014E3" w:rsidRDefault="00A014E3" w:rsidP="004F696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</w:p>
    <w:p w:rsidR="00A014E3" w:rsidRPr="004F6961" w:rsidRDefault="00A014E3" w:rsidP="004F696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</w:p>
    <w:sectPr w:rsidR="00A014E3" w:rsidRPr="004F6961" w:rsidSect="00AD27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8C3" w:rsidRDefault="00CD78C3" w:rsidP="00D6225B">
      <w:pPr>
        <w:spacing w:after="0" w:line="240" w:lineRule="auto"/>
      </w:pPr>
      <w:r>
        <w:separator/>
      </w:r>
    </w:p>
  </w:endnote>
  <w:endnote w:type="continuationSeparator" w:id="1">
    <w:p w:rsidR="00CD78C3" w:rsidRDefault="00CD78C3" w:rsidP="00D62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25B" w:rsidRDefault="00D6225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25B" w:rsidRDefault="00D6225B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25B" w:rsidRDefault="00D6225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8C3" w:rsidRDefault="00CD78C3" w:rsidP="00D6225B">
      <w:pPr>
        <w:spacing w:after="0" w:line="240" w:lineRule="auto"/>
      </w:pPr>
      <w:r>
        <w:separator/>
      </w:r>
    </w:p>
  </w:footnote>
  <w:footnote w:type="continuationSeparator" w:id="1">
    <w:p w:rsidR="00CD78C3" w:rsidRDefault="00CD78C3" w:rsidP="00D62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25B" w:rsidRDefault="00D6225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25B" w:rsidRDefault="00D6225B">
    <w:pPr>
      <w:pStyle w:val="a4"/>
    </w:pPr>
    <w:bookmarkStart w:id="0" w:name="_GoBack"/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25B" w:rsidRDefault="00D6225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14796"/>
    <w:multiLevelType w:val="multilevel"/>
    <w:tmpl w:val="F46EA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6961"/>
    <w:rsid w:val="0011450D"/>
    <w:rsid w:val="001507AC"/>
    <w:rsid w:val="003B2B01"/>
    <w:rsid w:val="004F6961"/>
    <w:rsid w:val="006A34C5"/>
    <w:rsid w:val="006D5C55"/>
    <w:rsid w:val="009C22BE"/>
    <w:rsid w:val="00A014E3"/>
    <w:rsid w:val="00AD27C5"/>
    <w:rsid w:val="00AF1E91"/>
    <w:rsid w:val="00CD78C3"/>
    <w:rsid w:val="00D62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6961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62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225B"/>
  </w:style>
  <w:style w:type="paragraph" w:styleId="a6">
    <w:name w:val="footer"/>
    <w:basedOn w:val="a"/>
    <w:link w:val="a7"/>
    <w:uiPriority w:val="99"/>
    <w:unhideWhenUsed/>
    <w:rsid w:val="00D62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225B"/>
  </w:style>
  <w:style w:type="paragraph" w:styleId="a8">
    <w:name w:val="Balloon Text"/>
    <w:basedOn w:val="a"/>
    <w:link w:val="a9"/>
    <w:uiPriority w:val="99"/>
    <w:semiHidden/>
    <w:unhideWhenUsed/>
    <w:rsid w:val="006D5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5C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</cp:lastModifiedBy>
  <cp:revision>3</cp:revision>
  <dcterms:created xsi:type="dcterms:W3CDTF">2019-05-11T10:01:00Z</dcterms:created>
  <dcterms:modified xsi:type="dcterms:W3CDTF">2019-05-20T08:49:00Z</dcterms:modified>
</cp:coreProperties>
</file>