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E1" w:rsidRPr="00E33D6A" w:rsidRDefault="004E65E1" w:rsidP="00843FF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 w:rsidRPr="00E33D6A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Оливопонтоцеребеллярные дегенерации</w:t>
      </w:r>
    </w:p>
    <w:p w:rsidR="004E65E1" w:rsidRPr="00E33D6A" w:rsidRDefault="004E65E1" w:rsidP="00843F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5E1" w:rsidRPr="00E33D6A" w:rsidRDefault="004E65E1" w:rsidP="00843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ливопонтоцеребеллярные дегенерации" style="position:absolute;left:0;text-align:left;margin-left:-35.95pt;margin-top:16.3pt;width:126.1pt;height:128pt;z-index:-251658240;visibility:visible" wrapcoords="-129 0 -129 21474 21600 21474 21600 0 -129 0">
            <v:imagedata r:id="rId5" o:title=""/>
            <w10:wrap type="tight"/>
          </v:shape>
        </w:pict>
      </w:r>
      <w:r w:rsidRPr="00E33D6A">
        <w:rPr>
          <w:rFonts w:ascii="Times New Roman" w:hAnsi="Times New Roman"/>
          <w:b/>
          <w:bCs/>
          <w:sz w:val="24"/>
          <w:szCs w:val="24"/>
          <w:lang w:eastAsia="ru-RU"/>
        </w:rPr>
        <w:t>Оливопонтоцеребеллярные дегенерации</w:t>
      </w:r>
      <w:r w:rsidRPr="00E33D6A">
        <w:rPr>
          <w:rFonts w:ascii="Times New Roman" w:hAnsi="Times New Roman"/>
          <w:sz w:val="24"/>
          <w:szCs w:val="24"/>
          <w:lang w:eastAsia="ru-RU"/>
        </w:rPr>
        <w:t xml:space="preserve"> — наследственные дегенеративные заболевания ЦНС, объединенные сходной локализацией патологического процесса в мозжечке, нижних оливах и мосте головного мозга. Клиника складывается из мозжечкового синдрома, экстрапирамидных расстройств, когнитивных и психических нарушений. Диагностируются оливопонтоцеребеллярные дегенерации на основании анамнеза, генеалогического исследования, данных неврологического и психологического обследования, результатов КТ и МРТ головного мозга. Терапия симптоматическая, включает нейропротекторные и общеукрепляющие фармпрепараты, ЛФК, массаж. Прогноз неблагоприятный.</w:t>
      </w:r>
      <w:bookmarkStart w:id="0" w:name="detail"/>
      <w:bookmarkEnd w:id="0"/>
    </w:p>
    <w:p w:rsidR="004E65E1" w:rsidRPr="00E33D6A" w:rsidRDefault="004E65E1" w:rsidP="00843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D6A">
        <w:rPr>
          <w:rFonts w:ascii="Times New Roman" w:hAnsi="Times New Roman"/>
          <w:b/>
          <w:bCs/>
          <w:sz w:val="24"/>
          <w:szCs w:val="24"/>
          <w:lang w:eastAsia="ru-RU"/>
        </w:rPr>
        <w:t>Общие сведения</w:t>
      </w:r>
    </w:p>
    <w:p w:rsidR="004E65E1" w:rsidRPr="00E33D6A" w:rsidRDefault="004E65E1" w:rsidP="00843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D6A">
        <w:rPr>
          <w:rFonts w:ascii="Times New Roman" w:hAnsi="Times New Roman"/>
          <w:sz w:val="24"/>
          <w:szCs w:val="24"/>
          <w:lang w:eastAsia="ru-RU"/>
        </w:rPr>
        <w:t xml:space="preserve">Прогрессирующий мозжечковый синдром в сочетании с экстрапирамидными нарушениями и </w:t>
      </w:r>
      <w:hyperlink r:id="rId6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психическими расстройствами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 xml:space="preserve"> был описан Дежерином и Томасом в 1900 году. В последующем были выделены несколько форм данной патологии, объединенные в единую группу заболеваний, получившую название «оливопонтоцеребеллярные дегенерации» (ОПЦД). По сути, речь идет о заболеваниях с единой локализацией мультифокальной дегенерации и гибели нейронов. Именно преимущественное расположение дегенеративных процессов легло в основу названия этой группы поражений ЦНС (с латинского oliva — олива, pont(is) — мост, cerebellum — мозжечок). В ряде случаев наблюдается поражение каудальных черепно-мозговых нервов (IX, X, XI, XII пар), реже — передних рогов спинного мозга и проводящих трактов.</w:t>
      </w:r>
    </w:p>
    <w:p w:rsidR="004E65E1" w:rsidRPr="00E33D6A" w:rsidRDefault="004E65E1" w:rsidP="00843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D6A">
        <w:rPr>
          <w:rFonts w:ascii="Times New Roman" w:hAnsi="Times New Roman"/>
          <w:sz w:val="24"/>
          <w:szCs w:val="24"/>
          <w:lang w:eastAsia="ru-RU"/>
        </w:rPr>
        <w:t xml:space="preserve">Оливопонтоцеребеллярные дегенерации входят в группу дегенеративных поражений ЦНС, к которой относятся </w:t>
      </w:r>
      <w:hyperlink r:id="rId7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болезнь Паркинсона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8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рассеянный склероз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 xml:space="preserve">, болезнь Альцгеймера, </w:t>
      </w:r>
      <w:hyperlink r:id="rId9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лейкодистрофии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0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болезнь Пика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1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спинальные амиотрофии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 xml:space="preserve"> и мн. др. Отмечается аутосомное рецессивное и доминантное наследование, спорадические случаи. Возраст манифестации клинических проявлений варьирует в пределах от 11 до 80 лет, наиболее часто дебют происходит в четверной или пятой декаде жизни.</w:t>
      </w:r>
    </w:p>
    <w:p w:rsidR="004E65E1" w:rsidRPr="00E33D6A" w:rsidRDefault="004E65E1" w:rsidP="00843FF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" w:name="h2_2"/>
      <w:bookmarkEnd w:id="1"/>
      <w:r w:rsidRPr="00E33D6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Причины оливопонтоцеребеллярных дегенераций </w:t>
      </w:r>
    </w:p>
    <w:p w:rsidR="004E65E1" w:rsidRPr="00E33D6A" w:rsidRDefault="004E65E1" w:rsidP="00843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D6A">
        <w:rPr>
          <w:rFonts w:ascii="Times New Roman" w:hAnsi="Times New Roman"/>
          <w:sz w:val="24"/>
          <w:szCs w:val="24"/>
          <w:lang w:eastAsia="ru-RU"/>
        </w:rPr>
        <w:t>Точные представления о этиопатогенезе ОПЦД пока не сформированы. Поиск генетического субстрата дегенераций привел к выявлению нарушений в локусе 6p22-23 (при дегенерации Менделя) и в локусе 12q23-24 (при дегенерации Фиклера-Винклера) в виде увеличения числа тринуклеотидных повторов. У ряда пациентов наблюдается недостаточность дегидрогеназы глутаминовой кислоты, необходимой для метаболизма глутамата. Последний в качестве медиатора активирует передачу возбуждения от мозжечковой коры к клеткам Пуркинье, аксоны которых формируют эфферентные (нисходящие) мозжечковые тракты. Избыточное накопление глутамата при дефиците дегидрогеназы оказывает нейротоксический эффект, который, возможно, является основной причиной дегенеративных изменений клеток Пуркинье.</w:t>
      </w:r>
    </w:p>
    <w:p w:rsidR="004E65E1" w:rsidRPr="00E33D6A" w:rsidRDefault="004E65E1" w:rsidP="00843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D6A">
        <w:rPr>
          <w:rFonts w:ascii="Times New Roman" w:hAnsi="Times New Roman"/>
          <w:sz w:val="24"/>
          <w:szCs w:val="24"/>
          <w:lang w:eastAsia="ru-RU"/>
        </w:rPr>
        <w:t xml:space="preserve">Основными морфологическими признаками ОПЦД выступают: асимметричные атрофические изменения белого вещества мозжечковых полушарий и в меньшей степени его червя, дегенерация средней и нижней мозжечковых ножек, глиоз и сморщивание ядер моста и олив. Атрофия коры мозжечка с утратой клеток Пуркинье отмечается на более поздних стадиях ОПЦД. Типична полная интактность верхней ножки, узелка червя (nodulus) и клочка (flocculus) мозжечка. Гистологический анализ пораженных церебральных тканей выявляет дистрофически-дегенеративные изменения нейронов, разрастание глии, демиелинизацию нервных волокон. </w:t>
      </w:r>
    </w:p>
    <w:p w:rsidR="004E65E1" w:rsidRPr="00E33D6A" w:rsidRDefault="004E65E1" w:rsidP="00843FF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2" w:name="h2_5"/>
      <w:bookmarkEnd w:id="2"/>
      <w:r w:rsidRPr="00E33D6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Классификация оливопонтоцеребеллярных дегенераций </w:t>
      </w:r>
    </w:p>
    <w:p w:rsidR="004E65E1" w:rsidRPr="00E33D6A" w:rsidRDefault="004E65E1" w:rsidP="00843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D6A">
        <w:rPr>
          <w:rFonts w:ascii="Times New Roman" w:hAnsi="Times New Roman"/>
          <w:sz w:val="24"/>
          <w:szCs w:val="24"/>
          <w:lang w:eastAsia="ru-RU"/>
        </w:rPr>
        <w:t xml:space="preserve">В настоящее время в клинической </w:t>
      </w:r>
      <w:hyperlink r:id="rId12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неврологии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 xml:space="preserve"> известны 5 основных типов оливопонтоцеребеллярных дегенераций. Отдельно выделяют </w:t>
      </w:r>
      <w:hyperlink r:id="rId13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синдром Шая-Дрейджера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>, который наряду с оливопонтоцеребеллярной дегенерацией включает диффузную церебральную атрофию и дегенерацию стрионигральных структур.</w:t>
      </w:r>
    </w:p>
    <w:p w:rsidR="004E65E1" w:rsidRPr="00E33D6A" w:rsidRDefault="004E65E1" w:rsidP="00843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D6A">
        <w:rPr>
          <w:rFonts w:ascii="Times New Roman" w:hAnsi="Times New Roman"/>
          <w:b/>
          <w:bCs/>
          <w:sz w:val="24"/>
          <w:szCs w:val="24"/>
          <w:lang w:eastAsia="ru-RU"/>
        </w:rPr>
        <w:t>Tип I Менделя</w:t>
      </w:r>
      <w:r w:rsidRPr="00E33D6A">
        <w:rPr>
          <w:rFonts w:ascii="Times New Roman" w:hAnsi="Times New Roman"/>
          <w:sz w:val="24"/>
          <w:szCs w:val="24"/>
          <w:lang w:eastAsia="ru-RU"/>
        </w:rPr>
        <w:t xml:space="preserve"> — аутосомно-доминантная ОПЦД с дебютом после 11 лет и до 60-летнего возраста. Характерна </w:t>
      </w:r>
      <w:hyperlink r:id="rId14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мозжечковая атаксия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 xml:space="preserve">, гиперкинезы, гипотония мышц, </w:t>
      </w:r>
      <w:hyperlink r:id="rId15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дисфагия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 xml:space="preserve">. Реже встречаются пирамидные расстройства (парезы конечностей, гипестезия). </w:t>
      </w:r>
    </w:p>
    <w:p w:rsidR="004E65E1" w:rsidRPr="00E33D6A" w:rsidRDefault="004E65E1" w:rsidP="00843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D6A">
        <w:rPr>
          <w:rFonts w:ascii="Times New Roman" w:hAnsi="Times New Roman"/>
          <w:b/>
          <w:bCs/>
          <w:sz w:val="24"/>
          <w:szCs w:val="24"/>
          <w:lang w:eastAsia="ru-RU"/>
        </w:rPr>
        <w:t>Tип II Фиклера-Винклера</w:t>
      </w:r>
      <w:r w:rsidRPr="00E33D6A">
        <w:rPr>
          <w:rFonts w:ascii="Times New Roman" w:hAnsi="Times New Roman"/>
          <w:sz w:val="24"/>
          <w:szCs w:val="24"/>
          <w:lang w:eastAsia="ru-RU"/>
        </w:rPr>
        <w:t xml:space="preserve"> — аутосомно-рецессивная ОПЦД, манифестирующая с третьей декады жизни до 80-летнего возраста. Протекает без нарушений чувствительности и парезов. Глубокие рефлексы сохранены.</w:t>
      </w:r>
    </w:p>
    <w:p w:rsidR="004E65E1" w:rsidRPr="00E33D6A" w:rsidRDefault="004E65E1" w:rsidP="00843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D6A">
        <w:rPr>
          <w:rFonts w:ascii="Times New Roman" w:hAnsi="Times New Roman"/>
          <w:b/>
          <w:bCs/>
          <w:sz w:val="24"/>
          <w:szCs w:val="24"/>
          <w:lang w:eastAsia="ru-RU"/>
        </w:rPr>
        <w:t>Tип III ОПЦД с ретинальной дегенерацией</w:t>
      </w:r>
      <w:r w:rsidRPr="00E33D6A">
        <w:rPr>
          <w:rFonts w:ascii="Times New Roman" w:hAnsi="Times New Roman"/>
          <w:sz w:val="24"/>
          <w:szCs w:val="24"/>
          <w:lang w:eastAsia="ru-RU"/>
        </w:rPr>
        <w:t xml:space="preserve"> — аутосомно-доминантная форма, поражающая преимущественно лиц молодого возраста. Характеризуется мозжечковым синдромом и гиперкинезами в сочетании с прогрессирующим падением зрения вследствие пигментной </w:t>
      </w:r>
      <w:hyperlink r:id="rId16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ретинопатии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>.</w:t>
      </w:r>
    </w:p>
    <w:p w:rsidR="004E65E1" w:rsidRPr="00E33D6A" w:rsidRDefault="004E65E1" w:rsidP="00843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D6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Tип IV Шута-Хайкмана </w:t>
      </w:r>
      <w:r w:rsidRPr="00E33D6A">
        <w:rPr>
          <w:rFonts w:ascii="Times New Roman" w:hAnsi="Times New Roman"/>
          <w:sz w:val="24"/>
          <w:szCs w:val="24"/>
          <w:lang w:eastAsia="ru-RU"/>
        </w:rPr>
        <w:t>— аутосомно-доминантная ОПЦД детского и молодого возраста. Типичные для всех ОПЦД мозжечковые расстройства сочетаются с поражением каудальных черепных нервов (бульбарные симптомы) и задних столбов спинного мозга (нарушение глубокой чувствительности).</w:t>
      </w:r>
    </w:p>
    <w:p w:rsidR="004E65E1" w:rsidRPr="00E33D6A" w:rsidRDefault="004E65E1" w:rsidP="00843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D6A">
        <w:rPr>
          <w:rFonts w:ascii="Times New Roman" w:hAnsi="Times New Roman"/>
          <w:b/>
          <w:bCs/>
          <w:sz w:val="24"/>
          <w:szCs w:val="24"/>
          <w:lang w:eastAsia="ru-RU"/>
        </w:rPr>
        <w:t>Tип V ОПЦД с деменцией, экстрапирамидными знаками и офтальмоплегией</w:t>
      </w:r>
      <w:r w:rsidRPr="00E33D6A">
        <w:rPr>
          <w:rFonts w:ascii="Times New Roman" w:hAnsi="Times New Roman"/>
          <w:sz w:val="24"/>
          <w:szCs w:val="24"/>
          <w:lang w:eastAsia="ru-RU"/>
        </w:rPr>
        <w:t>. Наследуется аутосомно-доминантно. Представляет собой комбинацию указанных в названии синдромов и мозжечковой атаксии.</w:t>
      </w:r>
    </w:p>
    <w:p w:rsidR="004E65E1" w:rsidRPr="00E33D6A" w:rsidRDefault="004E65E1" w:rsidP="00843FF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3" w:name="h2_12"/>
      <w:bookmarkEnd w:id="3"/>
      <w:r w:rsidRPr="00E33D6A">
        <w:rPr>
          <w:rFonts w:ascii="Times New Roman" w:hAnsi="Times New Roman"/>
          <w:b/>
          <w:bCs/>
          <w:sz w:val="24"/>
          <w:szCs w:val="24"/>
          <w:lang w:eastAsia="ru-RU"/>
        </w:rPr>
        <w:t>Симптомы оливопонтоцеребеллярных дегенераций</w:t>
      </w:r>
    </w:p>
    <w:p w:rsidR="004E65E1" w:rsidRPr="00E33D6A" w:rsidRDefault="004E65E1" w:rsidP="00843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D6A">
        <w:rPr>
          <w:rFonts w:ascii="Times New Roman" w:hAnsi="Times New Roman"/>
          <w:sz w:val="24"/>
          <w:szCs w:val="24"/>
          <w:lang w:eastAsia="ru-RU"/>
        </w:rPr>
        <w:t xml:space="preserve">Базисным клиническим проявлением ОПЦД является мозжечковая атаксия. Дебют заболевания знаменуется появлением легкой неустойчивости, неуклюжести при беге и быстрой ходьбе. Прогрессирование этих симптомов приводит к выраженным расстройствам походки и статики. Ходьба затруднена, сопровождается падениями, во избежание которых пациенты широко расставляют ноги во время ходьбы. Грубые нарушения равновесия обуславливают колебания туловища пациента, когда он стоит или сидит. Позднее присоединяется дискоординация в конечностях: адиадохокинез, гипер- и дисметрия, крупноразмашистый почерк. </w:t>
      </w:r>
      <w:hyperlink r:id="rId17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Атаксия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 xml:space="preserve"> в конечностях сопровождается дрожанием головы и интенционным тремором. Наблюдается горизонтальный нистагм. Одновременно с атаксией в конечностях появляется типичная </w:t>
      </w:r>
      <w:hyperlink r:id="rId18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мозжечковая дизартрия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>, т. н. «скандированная речь». Как правило, происходит повышение рефлексов, в отдельных случаях — их понижение.</w:t>
      </w:r>
    </w:p>
    <w:p w:rsidR="004E65E1" w:rsidRPr="00E33D6A" w:rsidRDefault="004E65E1" w:rsidP="00843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D6A">
        <w:rPr>
          <w:rFonts w:ascii="Times New Roman" w:hAnsi="Times New Roman"/>
          <w:sz w:val="24"/>
          <w:szCs w:val="24"/>
          <w:lang w:eastAsia="ru-RU"/>
        </w:rPr>
        <w:t xml:space="preserve">Возможны расстройства глотания (дисфагия), </w:t>
      </w:r>
      <w:hyperlink r:id="rId19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гиперкинезы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 xml:space="preserve">, симптомы </w:t>
      </w:r>
      <w:hyperlink r:id="rId20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вторичного паркинсонизма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 xml:space="preserve">, лицевой парез, пирамидная недостаточность. При поражении ядер каудальных черепных нервов возникает </w:t>
      </w:r>
      <w:hyperlink r:id="rId21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офтальмоплегия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2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бульбарный паралич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 xml:space="preserve">. В большинстве случаев оливопонтоцеребеллярные дегенерации протекают с </w:t>
      </w:r>
      <w:hyperlink r:id="rId23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недержанием мочи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 xml:space="preserve">. В эмоциональной сфере преобладает снижение: вялость, безынициативность, тупость. Обычно отмечаются значительные когнитивные нарушения и </w:t>
      </w:r>
      <w:hyperlink r:id="rId24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деменция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 xml:space="preserve">. Характерны психические расстройства: галлюцинаторный синдром, </w:t>
      </w:r>
      <w:hyperlink r:id="rId25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депрессия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6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фобические расстройства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>, эпизоды психомоторного возбуждения, спутанность сознания. Иногда их появление предшествует развитию мозжечковой атаксии.</w:t>
      </w:r>
    </w:p>
    <w:p w:rsidR="004E65E1" w:rsidRPr="00E33D6A" w:rsidRDefault="004E65E1" w:rsidP="00843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D6A">
        <w:rPr>
          <w:rFonts w:ascii="Times New Roman" w:hAnsi="Times New Roman"/>
          <w:sz w:val="24"/>
          <w:szCs w:val="24"/>
          <w:lang w:eastAsia="ru-RU"/>
        </w:rPr>
        <w:t xml:space="preserve">Поздние стадии ОПЦД характеризуются невозможностью ходьбы, неспособностью пациентов самостоятельно сесть или перевернуться в кровати. Возникает экстапирамидная ригидность, брадикинезия; возможен тяжелый общий акинез. Гибель пациентов, как правило, вызвана присоединением тяжелых инфекционных поражений, обусловленных гиповентиляцией и акинезией. </w:t>
      </w:r>
    </w:p>
    <w:p w:rsidR="004E65E1" w:rsidRPr="00E33D6A" w:rsidRDefault="004E65E1" w:rsidP="00843FF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4" w:name="h2_16"/>
      <w:bookmarkEnd w:id="4"/>
      <w:r w:rsidRPr="00E33D6A">
        <w:rPr>
          <w:rFonts w:ascii="Times New Roman" w:hAnsi="Times New Roman"/>
          <w:b/>
          <w:bCs/>
          <w:sz w:val="24"/>
          <w:szCs w:val="24"/>
          <w:lang w:eastAsia="ru-RU"/>
        </w:rPr>
        <w:t>Диагностика оливопонтоцеребеллярных дегенераций</w:t>
      </w:r>
    </w:p>
    <w:p w:rsidR="004E65E1" w:rsidRPr="00E33D6A" w:rsidRDefault="004E65E1" w:rsidP="00843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D6A">
        <w:rPr>
          <w:rFonts w:ascii="Times New Roman" w:hAnsi="Times New Roman"/>
          <w:sz w:val="24"/>
          <w:szCs w:val="24"/>
          <w:lang w:eastAsia="ru-RU"/>
        </w:rPr>
        <w:t xml:space="preserve">Постановка диагноза требует сопоставления времени и симптомов дебюта заболевания, данных неврологического статуса (сочетание мозжечковых нарушений с гиперкинезами) и </w:t>
      </w:r>
      <w:hyperlink r:id="rId27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нейропсихологического обследования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 xml:space="preserve"> (наличие когнитивного снижения, отклонения в эмоциональной сфере) с результатами нейровизуализации. Дифференцировать оливопонтоцеребеллярные дегенерации необходимо от </w:t>
      </w:r>
      <w:hyperlink r:id="rId28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атаксии Пьера-Мари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29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атаксии Фридрейха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0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опухолей мозжечка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 xml:space="preserve">, прогрессирующих вариантов рассеянного склероза, дисметаболических заболеваний с мозжечковым синдромом (например, </w:t>
      </w:r>
      <w:hyperlink r:id="rId31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болезни Рефсума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>).</w:t>
      </w:r>
    </w:p>
    <w:p w:rsidR="004E65E1" w:rsidRPr="00E33D6A" w:rsidRDefault="004E65E1" w:rsidP="00843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D6A">
        <w:rPr>
          <w:rFonts w:ascii="Times New Roman" w:hAnsi="Times New Roman"/>
          <w:sz w:val="24"/>
          <w:szCs w:val="24"/>
          <w:lang w:eastAsia="ru-RU"/>
        </w:rPr>
        <w:t xml:space="preserve">Компьютерная томография малоинформативна, поскольку определяет преимущественно неспецифические изменения церебральных структур: расширение желудочков и субарахноидальных пространств. Специфичным признаком, регистрируемым при помощи </w:t>
      </w:r>
      <w:hyperlink r:id="rId32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КТ головного мозга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 xml:space="preserve">, является уменьшение толщины передней мозжечковой ножки. Более полно диагностировать оливопонтоцеребеллярные дегенерации позволяет </w:t>
      </w:r>
      <w:hyperlink r:id="rId33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МРТ головного мозга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 xml:space="preserve">. С ее помощью можно визуализировать атрофические изменения в мосте и продолговатом мозге. Для определения типа наследования патологии необходима консультация генетика и генеалогическое исследование. При подозрении на ОПЦД I или II типов возможна ДНК-диагностика. Пациенты с нарушением зрения нуждаются в консультации </w:t>
      </w:r>
      <w:hyperlink r:id="rId34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офтальмолога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E65E1" w:rsidRPr="00E33D6A" w:rsidRDefault="004E65E1" w:rsidP="00843FF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5" w:name="h2_19"/>
      <w:bookmarkEnd w:id="5"/>
      <w:r w:rsidRPr="00E33D6A">
        <w:rPr>
          <w:rFonts w:ascii="Times New Roman" w:hAnsi="Times New Roman"/>
          <w:b/>
          <w:bCs/>
          <w:sz w:val="24"/>
          <w:szCs w:val="24"/>
          <w:lang w:eastAsia="ru-RU"/>
        </w:rPr>
        <w:t>Лечение и прогноз оливопонтоцеребеллярных дегенераций</w:t>
      </w:r>
    </w:p>
    <w:p w:rsidR="004E65E1" w:rsidRPr="00E33D6A" w:rsidRDefault="004E65E1" w:rsidP="00843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D6A">
        <w:rPr>
          <w:rFonts w:ascii="Times New Roman" w:hAnsi="Times New Roman"/>
          <w:sz w:val="24"/>
          <w:szCs w:val="24"/>
          <w:lang w:eastAsia="ru-RU"/>
        </w:rPr>
        <w:t xml:space="preserve">Специфическая терапия ОПЦД пока не найдена, поэтому </w:t>
      </w:r>
      <w:hyperlink r:id="rId35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неврологами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 xml:space="preserve"> осуществляется симптоматическое лечение, т. е. направленное на уменьшение конкретных клинических проявлений. Показаны нейрометаболиты и общеукрепляющие средства: витамины гр. В, витамин С и др. Для нормализации мышечного тонуса проводится </w:t>
      </w:r>
      <w:hyperlink r:id="rId36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массаж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37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ЛФК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>. С целью уменьшения выраженности нарушений координации рекомендованы специальные упражнения для ее тренировки. При синдроме паркинсонизма показаны центральные холинолитики: диэтазина гидрохлорид, тригексифенидил.</w:t>
      </w:r>
    </w:p>
    <w:p w:rsidR="004E65E1" w:rsidRPr="00E33D6A" w:rsidRDefault="004E65E1" w:rsidP="00843FFC">
      <w:pPr>
        <w:spacing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D6A">
        <w:rPr>
          <w:rFonts w:ascii="Times New Roman" w:hAnsi="Times New Roman"/>
          <w:sz w:val="24"/>
          <w:szCs w:val="24"/>
          <w:lang w:eastAsia="ru-RU"/>
        </w:rPr>
        <w:t>Несмотря на проводимое лечение, оливопонтоцеребеллярные дегенерации имеют неуклонно прогрессирующее течение. Длительность заболевания в среднем колеблется в пределах 10-15 лет, иногда достигает 20 лет. Причиной летального исхода, как правило, являются интеркуррентные инфекции (</w:t>
      </w:r>
      <w:hyperlink r:id="rId38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застойная пневмония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9" w:history="1">
        <w:r w:rsidRPr="00E33D6A">
          <w:rPr>
            <w:rFonts w:ascii="Times New Roman" w:hAnsi="Times New Roman"/>
            <w:sz w:val="24"/>
            <w:szCs w:val="24"/>
            <w:lang w:eastAsia="ru-RU"/>
          </w:rPr>
          <w:t>сепсис</w:t>
        </w:r>
      </w:hyperlink>
      <w:r w:rsidRPr="00E33D6A">
        <w:rPr>
          <w:rFonts w:ascii="Times New Roman" w:hAnsi="Times New Roman"/>
          <w:sz w:val="24"/>
          <w:szCs w:val="24"/>
          <w:lang w:eastAsia="ru-RU"/>
        </w:rPr>
        <w:t>)</w:t>
      </w:r>
    </w:p>
    <w:sectPr w:rsidR="004E65E1" w:rsidRPr="00E33D6A" w:rsidSect="00F64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90496"/>
    <w:multiLevelType w:val="multilevel"/>
    <w:tmpl w:val="5712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C20"/>
    <w:rsid w:val="002C5BAA"/>
    <w:rsid w:val="00390B9C"/>
    <w:rsid w:val="004E65E1"/>
    <w:rsid w:val="005A28D8"/>
    <w:rsid w:val="00655C09"/>
    <w:rsid w:val="00843FFC"/>
    <w:rsid w:val="00A07C20"/>
    <w:rsid w:val="00E33D6A"/>
    <w:rsid w:val="00F6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BA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07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A07C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7C20"/>
    <w:rPr>
      <w:rFonts w:ascii="Times New Roman" w:hAnsi="Times New Roman"/>
      <w:b/>
      <w:kern w:val="36"/>
      <w:sz w:val="48"/>
      <w:lang w:val="x-none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07C20"/>
    <w:rPr>
      <w:rFonts w:ascii="Times New Roman" w:hAnsi="Times New Roman"/>
      <w:b/>
      <w:sz w:val="36"/>
      <w:lang w:val="x-none" w:eastAsia="ru-RU"/>
    </w:rPr>
  </w:style>
  <w:style w:type="character" w:styleId="Hyperlink">
    <w:name w:val="Hyperlink"/>
    <w:basedOn w:val="DefaultParagraphFont"/>
    <w:uiPriority w:val="99"/>
    <w:semiHidden/>
    <w:rsid w:val="00A07C2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A07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0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7C2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1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0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0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0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0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0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0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1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10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0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1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zabolevanija_neurology/sclerosis" TargetMode="External"/><Relationship Id="rId13" Type="http://schemas.openxmlformats.org/officeDocument/2006/relationships/hyperlink" Target="https://www.krasotaimedicina.ru/diseases/zabolevanija_neurology/Shy-Drager" TargetMode="External"/><Relationship Id="rId18" Type="http://schemas.openxmlformats.org/officeDocument/2006/relationships/hyperlink" Target="https://www.krasotaimedicina.ru/diseases/speech-disorder/cerebellar-dysarthria" TargetMode="External"/><Relationship Id="rId26" Type="http://schemas.openxmlformats.org/officeDocument/2006/relationships/hyperlink" Target="https://www.krasotaimedicina.ru/diseases/psychiatric/phobic-disorders" TargetMode="External"/><Relationship Id="rId39" Type="http://schemas.openxmlformats.org/officeDocument/2006/relationships/hyperlink" Target="https://www.krasotaimedicina.ru/diseases/hematologic/sepsi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rasotaimedicina.ru/diseases/ophthalmology/ophthalmoplegia" TargetMode="External"/><Relationship Id="rId34" Type="http://schemas.openxmlformats.org/officeDocument/2006/relationships/hyperlink" Target="https://www.krasotaimedicina.ru/treatment/consultation-ophthalmology/ophthalmologist" TargetMode="External"/><Relationship Id="rId7" Type="http://schemas.openxmlformats.org/officeDocument/2006/relationships/hyperlink" Target="https://www.krasotaimedicina.ru/diseases/zabolevanija_neurology/parkinson" TargetMode="External"/><Relationship Id="rId12" Type="http://schemas.openxmlformats.org/officeDocument/2006/relationships/hyperlink" Target="https://www.krasotaimedicina.ru/treatment/neurology/" TargetMode="External"/><Relationship Id="rId17" Type="http://schemas.openxmlformats.org/officeDocument/2006/relationships/hyperlink" Target="https://www.krasotaimedicina.ru/diseases/zabolevanija_neurology/ataxia" TargetMode="External"/><Relationship Id="rId25" Type="http://schemas.openxmlformats.org/officeDocument/2006/relationships/hyperlink" Target="https://www.krasotaimedicina.ru/diseases/psychiatric/depression" TargetMode="External"/><Relationship Id="rId33" Type="http://schemas.openxmlformats.org/officeDocument/2006/relationships/hyperlink" Target="https://www.krasotaimedicina.ru/treatment/mri-neurology/brain" TargetMode="External"/><Relationship Id="rId38" Type="http://schemas.openxmlformats.org/officeDocument/2006/relationships/hyperlink" Target="https://www.krasotaimedicina.ru/diseases/zabolevanija_pulmonology/hypostatic-pneumon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diseases/ophthalmology/retinopathy" TargetMode="External"/><Relationship Id="rId20" Type="http://schemas.openxmlformats.org/officeDocument/2006/relationships/hyperlink" Target="https://www.krasotaimedicina.ru/diseases/zabolevanija_neurology/secondary-parkinsonism" TargetMode="External"/><Relationship Id="rId29" Type="http://schemas.openxmlformats.org/officeDocument/2006/relationships/hyperlink" Target="https://www.krasotaimedicina.ru/diseases/zabolevanija_neurology/friedreich-ataxi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psychiatric" TargetMode="External"/><Relationship Id="rId11" Type="http://schemas.openxmlformats.org/officeDocument/2006/relationships/hyperlink" Target="https://www.krasotaimedicina.ru/diseases/zabolevanija_neurology/spinal-amyotrophy" TargetMode="External"/><Relationship Id="rId24" Type="http://schemas.openxmlformats.org/officeDocument/2006/relationships/hyperlink" Target="https://www.krasotaimedicina.ru/diseases/psychiatric/dementia" TargetMode="External"/><Relationship Id="rId32" Type="http://schemas.openxmlformats.org/officeDocument/2006/relationships/hyperlink" Target="https://www.krasotaimedicina.ru/treatment/ct-neurology/brain" TargetMode="External"/><Relationship Id="rId37" Type="http://schemas.openxmlformats.org/officeDocument/2006/relationships/hyperlink" Target="https://www.krasotaimedicina.ru/treatment/lfk-neurology/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krasotaimedicina.ru/diseases/zabolevanija_gastroenterologia/dysphagia" TargetMode="External"/><Relationship Id="rId23" Type="http://schemas.openxmlformats.org/officeDocument/2006/relationships/hyperlink" Target="https://www.krasotaimedicina.ru/diseases/zabolevanija_urology/incontinence" TargetMode="External"/><Relationship Id="rId28" Type="http://schemas.openxmlformats.org/officeDocument/2006/relationships/hyperlink" Target="https://www.krasotaimedicina.ru/diseases/zabolevanija_neurology/Pierre-Marie-cerebellar-ataxia" TargetMode="External"/><Relationship Id="rId36" Type="http://schemas.openxmlformats.org/officeDocument/2006/relationships/hyperlink" Target="https://www.krasotaimedicina.ru/treatment/massage/" TargetMode="External"/><Relationship Id="rId10" Type="http://schemas.openxmlformats.org/officeDocument/2006/relationships/hyperlink" Target="https://www.krasotaimedicina.ru/diseases/zabolevanija_neurology/Pick" TargetMode="External"/><Relationship Id="rId19" Type="http://schemas.openxmlformats.org/officeDocument/2006/relationships/hyperlink" Target="https://www.krasotaimedicina.ru/diseases/zabolevanija_neurology/hyperkinesis" TargetMode="External"/><Relationship Id="rId31" Type="http://schemas.openxmlformats.org/officeDocument/2006/relationships/hyperlink" Target="https://www.krasotaimedicina.ru/diseases/zabolevanija_neurology/Refs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asotaimedicina.ru/diseases/zabolevanija_neurology/leukodystrophy" TargetMode="External"/><Relationship Id="rId14" Type="http://schemas.openxmlformats.org/officeDocument/2006/relationships/hyperlink" Target="https://www.krasotaimedicina.ru/diseases/zabolevanija_neurology/cerebellar-ataxia" TargetMode="External"/><Relationship Id="rId22" Type="http://schemas.openxmlformats.org/officeDocument/2006/relationships/hyperlink" Target="https://www.krasotaimedicina.ru/diseases/zabolevanija_neurology/progressive-bulbar-palsy" TargetMode="External"/><Relationship Id="rId27" Type="http://schemas.openxmlformats.org/officeDocument/2006/relationships/hyperlink" Target="https://www.krasotaimedicina.ru/treatment/mental-diagnosis/neuropsychological" TargetMode="External"/><Relationship Id="rId30" Type="http://schemas.openxmlformats.org/officeDocument/2006/relationships/hyperlink" Target="https://www.krasotaimedicina.ru/diseases/zabolevanija_neurology/cerebellar-tumor" TargetMode="External"/><Relationship Id="rId35" Type="http://schemas.openxmlformats.org/officeDocument/2006/relationships/hyperlink" Target="https://www.krasotaimedicina.ru/treatment/consultation-neurology/neurolog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1797</Words>
  <Characters>10246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5</cp:revision>
  <dcterms:created xsi:type="dcterms:W3CDTF">2020-01-20T09:23:00Z</dcterms:created>
  <dcterms:modified xsi:type="dcterms:W3CDTF">2020-02-18T10:21:00Z</dcterms:modified>
</cp:coreProperties>
</file>