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8C" w:rsidRPr="005F0D5D" w:rsidRDefault="005D458C" w:rsidP="005F0D5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F0D5D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Почему бывает большая разница между верхним и нижним давлением?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 норме при артериальном давлении (АД) 120/80 мм рт. ст. разность равна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40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. Риск сердечно-сосудистых осложнений значительно повышается, если разница вырастает до </w:t>
      </w:r>
      <w:smartTag w:uri="urn:schemas-microsoft-com:office:smarttags" w:element="metricconverter">
        <w:smartTagPr>
          <w:attr w:name="ProductID" w:val="65 мм"/>
        </w:smartTagPr>
        <w:r w:rsidRPr="005F0D5D">
          <w:rPr>
            <w:rFonts w:ascii="Times New Roman" w:hAnsi="Times New Roman"/>
            <w:b/>
            <w:bCs/>
            <w:sz w:val="28"/>
            <w:szCs w:val="28"/>
            <w:lang w:eastAsia="ru-RU"/>
          </w:rPr>
          <w:t>65</w:t>
        </w:r>
        <w:r w:rsidRPr="005F0D5D">
          <w:rPr>
            <w:rFonts w:ascii="Times New Roman" w:hAnsi="Times New Roman"/>
            <w:sz w:val="28"/>
            <w:szCs w:val="28"/>
            <w:lang w:eastAsia="ru-RU"/>
          </w:rPr>
          <w:t xml:space="preserve">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и выше. Я попробую наглядно объяснить, при каких условиях возникает такая разбежка.</w:t>
      </w:r>
    </w:p>
    <w:p w:rsidR="005D458C" w:rsidRPr="005F0D5D" w:rsidRDefault="005D458C" w:rsidP="005F0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Идеальное (оптимальное) давление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для взрослого человека —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120/80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мм ртутного столба.</w:t>
      </w:r>
    </w:p>
    <w:p w:rsidR="005D458C" w:rsidRPr="005F0D5D" w:rsidRDefault="005D458C" w:rsidP="005F0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При артериальной гипертензии увеличивается систолическое (верхнее) АД выше </w:t>
      </w:r>
      <w:smartTag w:uri="urn:schemas-microsoft-com:office:smarttags" w:element="metricconverter">
        <w:smartTagPr>
          <w:attr w:name="ProductID" w:val="140 мм"/>
        </w:smartTagPr>
        <w:r w:rsidRPr="005F0D5D">
          <w:rPr>
            <w:rFonts w:ascii="Times New Roman" w:hAnsi="Times New Roman"/>
            <w:sz w:val="28"/>
            <w:szCs w:val="28"/>
            <w:lang w:eastAsia="ru-RU"/>
          </w:rPr>
          <w:t>140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 и (или) диастолические (нижнее) АД выше </w:t>
      </w:r>
      <w:smartTag w:uri="urn:schemas-microsoft-com:office:smarttags" w:element="metricconverter">
        <w:smartTagPr>
          <w:attr w:name="ProductID" w:val="90 мм"/>
        </w:smartTagPr>
        <w:r w:rsidRPr="005F0D5D">
          <w:rPr>
            <w:rFonts w:ascii="Times New Roman" w:hAnsi="Times New Roman"/>
            <w:sz w:val="28"/>
            <w:szCs w:val="28"/>
            <w:lang w:eastAsia="ru-RU"/>
          </w:rPr>
          <w:t>90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 </w:t>
      </w:r>
    </w:p>
    <w:p w:rsidR="005D458C" w:rsidRPr="005F0D5D" w:rsidRDefault="005D458C" w:rsidP="005F0D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Интервал АД между 120/80 и 140/90 относится к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предгипертензии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(еще не болезнь, но уже не норма).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 большинстве случаев врачи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не уделяют должного внимания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предгипертензии, однако всем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нужно помнить</w:t>
      </w:r>
      <w:r w:rsidRPr="005F0D5D">
        <w:rPr>
          <w:rFonts w:ascii="Times New Roman" w:hAnsi="Times New Roman"/>
          <w:sz w:val="28"/>
          <w:szCs w:val="28"/>
          <w:lang w:eastAsia="ru-RU"/>
        </w:rPr>
        <w:t>:</w:t>
      </w:r>
    </w:p>
    <w:p w:rsidR="005D458C" w:rsidRPr="005F0D5D" w:rsidRDefault="005D458C" w:rsidP="005F0D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каждый лишний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мм (!) АД свыше 120/80 мм рт. ст. увеличивает риск смерти от сердечно-сосудистых осложнений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на 1-2%</w:t>
      </w:r>
      <w:r w:rsidRPr="005F0D5D">
        <w:rPr>
          <w:rFonts w:ascii="Times New Roman" w:hAnsi="Times New Roman"/>
          <w:sz w:val="28"/>
          <w:szCs w:val="28"/>
          <w:lang w:eastAsia="ru-RU"/>
        </w:rPr>
        <w:t>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 исследованиях установлено, что в возрасте после 40 лет каждый дополнительный </w:t>
      </w:r>
      <w:smartTag w:uri="urn:schemas-microsoft-com:office:smarttags" w:element="metricconverter">
        <w:smartTagPr>
          <w:attr w:name="ProductID" w:val="1 мм"/>
        </w:smartTagPr>
        <w:r w:rsidRPr="005F0D5D">
          <w:rPr>
            <w:rFonts w:ascii="Times New Roman" w:hAnsi="Times New Roman"/>
            <w:b/>
            <w:bCs/>
            <w:sz w:val="28"/>
            <w:szCs w:val="28"/>
            <w:lang w:eastAsia="ru-RU"/>
          </w:rPr>
          <w:t>1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систолического АД выше </w:t>
      </w:r>
      <w:smartTag w:uri="urn:schemas-microsoft-com:office:smarttags" w:element="metricconverter">
        <w:smartTagPr>
          <w:attr w:name="ProductID" w:val="120 мм"/>
        </w:smartTagPr>
        <w:r w:rsidRPr="005F0D5D">
          <w:rPr>
            <w:rFonts w:ascii="Times New Roman" w:hAnsi="Times New Roman"/>
            <w:sz w:val="28"/>
            <w:szCs w:val="28"/>
            <w:lang w:eastAsia="ru-RU"/>
          </w:rPr>
          <w:t>120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 увеличивает риск смерти 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1.8%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, а каждый лишний мм диастолического АД выше </w:t>
      </w:r>
      <w:smartTag w:uri="urn:schemas-microsoft-com:office:smarttags" w:element="metricconverter">
        <w:smartTagPr>
          <w:attr w:name="ProductID" w:val="80 мм"/>
        </w:smartTagPr>
        <w:r w:rsidRPr="005F0D5D">
          <w:rPr>
            <w:rFonts w:ascii="Times New Roman" w:hAnsi="Times New Roman"/>
            <w:sz w:val="28"/>
            <w:szCs w:val="28"/>
            <w:lang w:eastAsia="ru-RU"/>
          </w:rPr>
          <w:t>80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 увеличивает этот риск 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0.9%</w:t>
      </w:r>
      <w:r w:rsidRPr="005F0D5D">
        <w:rPr>
          <w:rFonts w:ascii="Times New Roman" w:hAnsi="Times New Roman"/>
          <w:sz w:val="28"/>
          <w:szCs w:val="28"/>
          <w:lang w:eastAsia="ru-RU"/>
        </w:rPr>
        <w:t>. Именно поэтому нужно стремиться поддерживать именно оптимальное АД 120/80 (для людей с привычно пониженным давлением рекомендуется 115/75).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Для пожилых людей характерна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изолированная систолическая гипертензия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(термин запомните — пригодится): систолическое АД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выше или равно </w:t>
      </w:r>
      <w:smartTag w:uri="urn:schemas-microsoft-com:office:smarttags" w:element="metricconverter">
        <w:smartTagPr>
          <w:attr w:name="ProductID" w:val="140 мм"/>
        </w:smartTagPr>
        <w:r w:rsidRPr="005F0D5D">
          <w:rPr>
            <w:rFonts w:ascii="Times New Roman" w:hAnsi="Times New Roman"/>
            <w:b/>
            <w:bCs/>
            <w:sz w:val="28"/>
            <w:szCs w:val="28"/>
            <w:lang w:eastAsia="ru-RU"/>
          </w:rPr>
          <w:t>140</w:t>
        </w:r>
        <w:r w:rsidRPr="005F0D5D">
          <w:rPr>
            <w:rFonts w:ascii="Times New Roman" w:hAnsi="Times New Roman"/>
            <w:sz w:val="28"/>
            <w:szCs w:val="28"/>
            <w:lang w:eastAsia="ru-RU"/>
          </w:rPr>
          <w:t xml:space="preserve">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 при нормальном диастолическом АД (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ниже </w:t>
      </w:r>
      <w:smartTag w:uri="urn:schemas-microsoft-com:office:smarttags" w:element="metricconverter">
        <w:smartTagPr>
          <w:attr w:name="ProductID" w:val="90 мм"/>
        </w:smartTagPr>
        <w:r w:rsidRPr="005F0D5D">
          <w:rPr>
            <w:rFonts w:ascii="Times New Roman" w:hAnsi="Times New Roman"/>
            <w:b/>
            <w:bCs/>
            <w:sz w:val="28"/>
            <w:szCs w:val="28"/>
            <w:lang w:eastAsia="ru-RU"/>
          </w:rPr>
          <w:t>90</w:t>
        </w:r>
        <w:r w:rsidRPr="005F0D5D">
          <w:rPr>
            <w:rFonts w:ascii="Times New Roman" w:hAnsi="Times New Roman"/>
            <w:sz w:val="28"/>
            <w:szCs w:val="28"/>
            <w:lang w:eastAsia="ru-RU"/>
          </w:rPr>
          <w:t xml:space="preserve"> мм</w:t>
        </w:r>
      </w:smartTag>
      <w:r w:rsidRPr="005F0D5D">
        <w:rPr>
          <w:rFonts w:ascii="Times New Roman" w:hAnsi="Times New Roman"/>
          <w:sz w:val="28"/>
          <w:szCs w:val="28"/>
          <w:lang w:eastAsia="ru-RU"/>
        </w:rPr>
        <w:t xml:space="preserve"> рт. ст.). Итак, верхнее давление ≥ 140, нижнее давление &lt; 90.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Обратите внимание, что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распространенность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изолированной систолической гипертензии быстро увеличивается с возрастом:</w:t>
      </w:r>
    </w:p>
    <w:p w:rsidR="005D458C" w:rsidRPr="005F0D5D" w:rsidRDefault="005D458C" w:rsidP="005F0D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до 40 лет — 0.1%,</w:t>
      </w:r>
    </w:p>
    <w:p w:rsidR="005D458C" w:rsidRPr="005F0D5D" w:rsidRDefault="005D458C" w:rsidP="005F0D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40–49 лет — 0.8%,</w:t>
      </w:r>
    </w:p>
    <w:p w:rsidR="005D458C" w:rsidRPr="005F0D5D" w:rsidRDefault="005D458C" w:rsidP="005F0D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50–59 лет — 5%,</w:t>
      </w:r>
    </w:p>
    <w:p w:rsidR="005D458C" w:rsidRPr="005F0D5D" w:rsidRDefault="005D458C" w:rsidP="005F0D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60–69 лет — 12.6%,</w:t>
      </w:r>
    </w:p>
    <w:p w:rsidR="005D458C" w:rsidRPr="005F0D5D" w:rsidRDefault="005D458C" w:rsidP="005F0D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70–80 лет — 23.6%.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Возникает вопрос, почему у старых людей (старше 60 лет) так часто бывает изолированная систолическая гипертензия (ИСАГ)?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Растяжимость аорты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уровень артериального давления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влияют много факторов:</w:t>
      </w:r>
    </w:p>
    <w:p w:rsidR="005D458C" w:rsidRPr="005F0D5D" w:rsidRDefault="005D458C" w:rsidP="005F0D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на уровень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систолического (верхнего)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давления больше всего влияет </w:t>
      </w:r>
      <w:hyperlink r:id="rId5" w:history="1">
        <w:r w:rsidRPr="005F0D5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работа сердца</w:t>
        </w:r>
      </w:hyperlink>
      <w:r w:rsidRPr="005F0D5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сокращения левого желудочка, выталкивающего кровь в аорту</w:t>
      </w:r>
      <w:r w:rsidRPr="005F0D5D">
        <w:rPr>
          <w:rFonts w:ascii="Times New Roman" w:hAnsi="Times New Roman"/>
          <w:sz w:val="28"/>
          <w:szCs w:val="28"/>
          <w:lang w:eastAsia="ru-RU"/>
        </w:rPr>
        <w:t>). Систолическое АД повышается до возраста 70-80 лет;</w:t>
      </w:r>
    </w:p>
    <w:p w:rsidR="005D458C" w:rsidRPr="005F0D5D" w:rsidRDefault="005D458C" w:rsidP="005F0D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на уровень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диастолического (нижнего)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давления влияет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тонус артерий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степень напряжения их сосудистой стенки, которое вызвано длительным сокращением гладкомышечных клеток</w:t>
      </w:r>
      <w:r w:rsidRPr="005F0D5D">
        <w:rPr>
          <w:rFonts w:ascii="Times New Roman" w:hAnsi="Times New Roman"/>
          <w:sz w:val="28"/>
          <w:szCs w:val="28"/>
          <w:lang w:eastAsia="ru-RU"/>
        </w:rPr>
        <w:t>). Диастолическое АД растет до возраста 50-60 лет, затем наступает стабилизация или даже снижение диастолического АД.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Разница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между верхним и нижним давлением называется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пульсовым давлением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. На величину пульсового давления больше всего влияет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растяжимость аорты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и начальных отделов близлежащих крупных артерий (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плечеголовной ствол, левая общая сонная и левая подключичная артерии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Аорта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является самым крупным артериальным сосудом большого круга кровообращения. Кровь в аорту поступает из левого желудочка сердца при каждом его сокращении (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сИстоле</w:t>
      </w:r>
      <w:r w:rsidRPr="005F0D5D">
        <w:rPr>
          <w:rFonts w:ascii="Times New Roman" w:hAnsi="Times New Roman"/>
          <w:sz w:val="28"/>
          <w:szCs w:val="28"/>
          <w:lang w:eastAsia="ru-RU"/>
        </w:rPr>
        <w:t>).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19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схема кровообращения в сердце" style="width:375pt;height:375pt;visibility:visible">
            <v:imagedata r:id="rId6" o:title=""/>
          </v:shape>
        </w:pict>
      </w:r>
    </w:p>
    <w:p w:rsidR="005D458C" w:rsidRPr="005F0D5D" w:rsidRDefault="005D458C" w:rsidP="005F0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Аорта в организме человека.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Аорта обладает повышенной растяжимостью, которая обеспечивается наличием большого числа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эластических волокон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. Эластические волокна способны легко растягиваться в несколько раз. При сокращении левого желудочка механическая (кинетическая) энергия потока крови расходуется на растяжение аорты. После завершения систолы (то есть в фазе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диАстолы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— 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расслабления</w:t>
      </w:r>
      <w:r w:rsidRPr="005F0D5D">
        <w:rPr>
          <w:rFonts w:ascii="Times New Roman" w:hAnsi="Times New Roman"/>
          <w:sz w:val="28"/>
          <w:szCs w:val="28"/>
          <w:lang w:eastAsia="ru-RU"/>
        </w:rPr>
        <w:t>) давление и поток крови в аорте медленно снижаются благодаря сжатию аорты. На растяжение и сжатие аорты не расходуется энергия биохимических процессов (глюкоза и кислород не тратятся).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У пожилых людей и стариков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растяжимость аорты снижается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по нескольким причинам:</w:t>
      </w:r>
    </w:p>
    <w:p w:rsidR="005D458C" w:rsidRPr="005F0D5D" w:rsidRDefault="005D458C" w:rsidP="005F0D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старение организма с замещением эластических волокон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коллагеновыми</w:t>
      </w:r>
      <w:r w:rsidRPr="005F0D5D">
        <w:rPr>
          <w:rFonts w:ascii="Times New Roman" w:hAnsi="Times New Roman"/>
          <w:sz w:val="28"/>
          <w:szCs w:val="28"/>
          <w:lang w:eastAsia="ru-RU"/>
        </w:rPr>
        <w:t>. Коллагеновые волокна жесткие и плохо растягиваются.</w:t>
      </w:r>
    </w:p>
    <w:p w:rsidR="005D458C" w:rsidRPr="005F0D5D" w:rsidRDefault="005D458C" w:rsidP="005F0D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атеросклероз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и атеросклеротические изменения. При атеросклерозе происходит воспаление сосудистой стенки, размножение гладкомышечных клеток, повышенный синтез коллагена и межклеточного вещества, отложение солей кальция и липидов (жиров), в том числе </w:t>
      </w:r>
      <w:hyperlink r:id="rId7" w:history="1">
        <w:r w:rsidRPr="005F0D5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холестерина</w:t>
        </w:r>
      </w:hyperlink>
      <w:r w:rsidRPr="005F0D5D">
        <w:rPr>
          <w:rFonts w:ascii="Times New Roman" w:hAnsi="Times New Roman"/>
          <w:sz w:val="28"/>
          <w:szCs w:val="28"/>
          <w:lang w:eastAsia="ru-RU"/>
        </w:rPr>
        <w:t>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Разумеется, чем больше в стенках аорты коллагена и солей кальция, тем хуже растяжима стенка аорты. Чтобы лучше понять влияние растяжимости аорты на разницу между верхним и нижним давлением,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мысленно заменим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аорту на трубку.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 первом эксперименте заменим аорту 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тонкую резиновую, легко растяжимую трубку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. При каждом сокращении левого желудочка эта трубка будет наполняться кровью и постепенно расширяться, а давление внутри будет оставаться неизменным и постоянным длительное время. Когда кровь из резиновой трубки будет постепенно выливаться наружу, стенки трубки будут спадаться, а давление крови сохранится на том же уровне. 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Во втором эксперименте заменим аорту на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железную трубку</w:t>
      </w:r>
      <w:r w:rsidRPr="005F0D5D">
        <w:rPr>
          <w:rFonts w:ascii="Times New Roman" w:hAnsi="Times New Roman"/>
          <w:sz w:val="28"/>
          <w:szCs w:val="28"/>
          <w:lang w:eastAsia="ru-RU"/>
        </w:rPr>
        <w:t>. С каждым сокращением сердца давление внутри трубки быстро будет подскакивать до максимума, а в период диастолы (расслабления) — быстро падать до 0, потому что трубка нерастяжима и не способна накапливать механическую энергию путем растяжения стенок. В периоды диастолы (расслабления сердца) кровоток прекратится, потому что давление внутри трубки упадет до нуля.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Оба мысленных эксперимента —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крайние случаи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чрезмерной растяжимости и абсолютной жесткости аорты соответственно. В реальности аорта ведет себя промежуточно. У молодых людей аорта эластична и ведет себя ближе к первому эксперименту, у стариков аорта жесткая и плохо растяжима (второй эксперимент), поэтому у пожилых людей очень часто бывает большая разница между верхним и нижним давлением.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Именно в аорте больше всего эластических волокон, в других отделах сердечно-сосудистой системы их количество минимально.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>В повышении жесткости аорты имеют значение не только старение и атеросклероз. Разрушающее действие на сосудистую стенку оказывают также:</w:t>
      </w:r>
    </w:p>
    <w:p w:rsidR="005D458C" w:rsidRPr="005F0D5D" w:rsidRDefault="005D458C" w:rsidP="005F0D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сахарный диабет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(повышенный уровень глюкозы крови, см. </w:t>
      </w:r>
      <w:hyperlink r:id="rId8" w:history="1">
        <w:r w:rsidRPr="005F0D5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осложнения сахарного диабета на нервную и сердечно-сосудистую систему</w:t>
        </w:r>
      </w:hyperlink>
      <w:r w:rsidRPr="005F0D5D">
        <w:rPr>
          <w:rFonts w:ascii="Times New Roman" w:hAnsi="Times New Roman"/>
          <w:sz w:val="28"/>
          <w:szCs w:val="28"/>
          <w:lang w:eastAsia="ru-RU"/>
        </w:rPr>
        <w:t>),</w:t>
      </w:r>
    </w:p>
    <w:p w:rsidR="005D458C" w:rsidRPr="005F0D5D" w:rsidRDefault="005D458C" w:rsidP="005F0D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стойкий длительный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спазм периферических артерий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 (например, из-за хронических стрессов),</w:t>
      </w:r>
    </w:p>
    <w:p w:rsidR="005D458C" w:rsidRPr="005F0D5D" w:rsidRDefault="005D458C" w:rsidP="005F0D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5D">
        <w:rPr>
          <w:rFonts w:ascii="Times New Roman" w:hAnsi="Times New Roman"/>
          <w:sz w:val="28"/>
          <w:szCs w:val="28"/>
          <w:lang w:eastAsia="ru-RU"/>
        </w:rPr>
        <w:t xml:space="preserve">возрастное </w:t>
      </w:r>
      <w:r w:rsidRPr="005F0D5D">
        <w:rPr>
          <w:rFonts w:ascii="Times New Roman" w:hAnsi="Times New Roman"/>
          <w:b/>
          <w:bCs/>
          <w:sz w:val="28"/>
          <w:szCs w:val="28"/>
          <w:lang w:eastAsia="ru-RU"/>
        </w:rPr>
        <w:t>ухудшение функции почек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, приводящее к накоплению натрия (поваренной соли — </w:t>
      </w:r>
      <w:r w:rsidRPr="005F0D5D">
        <w:rPr>
          <w:rFonts w:ascii="Times New Roman" w:hAnsi="Times New Roman"/>
          <w:i/>
          <w:iCs/>
          <w:sz w:val="28"/>
          <w:szCs w:val="28"/>
          <w:lang w:eastAsia="ru-RU"/>
        </w:rPr>
        <w:t>хлорида натри</w:t>
      </w:r>
      <w:r w:rsidRPr="005F0D5D">
        <w:rPr>
          <w:rFonts w:ascii="Times New Roman" w:hAnsi="Times New Roman"/>
          <w:sz w:val="28"/>
          <w:szCs w:val="28"/>
          <w:lang w:eastAsia="ru-RU"/>
        </w:rPr>
        <w:t xml:space="preserve">я) в сосудистой стенке и усилению спазма сосудов. Установлено, что после 40 лет </w:t>
      </w:r>
      <w:hyperlink r:id="rId9" w:history="1">
        <w:r w:rsidRPr="005F0D5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скорость клубочковой фильтрации</w:t>
        </w:r>
      </w:hyperlink>
      <w:r w:rsidRPr="005F0D5D">
        <w:rPr>
          <w:rFonts w:ascii="Times New Roman" w:hAnsi="Times New Roman"/>
          <w:sz w:val="28"/>
          <w:szCs w:val="28"/>
          <w:lang w:eastAsia="ru-RU"/>
        </w:rPr>
        <w:t xml:space="preserve"> (СКФ) снижается на 1% в год. У здорового 80-летнего человека СКФ составляет всего 40-50% таковой у 30-летнего (максимальные значения скорости клубочковой фильтрации наблюдаются в возрасте 30 лет.</w:t>
      </w:r>
    </w:p>
    <w:p w:rsidR="005D458C" w:rsidRPr="005F0D5D" w:rsidRDefault="005D458C" w:rsidP="005F0D5D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D458C" w:rsidRPr="005F0D5D" w:rsidSect="00FB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F26"/>
    <w:multiLevelType w:val="multilevel"/>
    <w:tmpl w:val="FBC2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447A7"/>
    <w:multiLevelType w:val="multilevel"/>
    <w:tmpl w:val="35E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A6DE9"/>
    <w:multiLevelType w:val="multilevel"/>
    <w:tmpl w:val="B2B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462D0"/>
    <w:multiLevelType w:val="multilevel"/>
    <w:tmpl w:val="47F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26762"/>
    <w:multiLevelType w:val="multilevel"/>
    <w:tmpl w:val="E7A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65A2C"/>
    <w:multiLevelType w:val="multilevel"/>
    <w:tmpl w:val="1A0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A23F39"/>
    <w:multiLevelType w:val="multilevel"/>
    <w:tmpl w:val="47F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311"/>
    <w:rsid w:val="003C3B40"/>
    <w:rsid w:val="00592196"/>
    <w:rsid w:val="005D458C"/>
    <w:rsid w:val="005F0D5D"/>
    <w:rsid w:val="006A4895"/>
    <w:rsid w:val="0076319C"/>
    <w:rsid w:val="00986311"/>
    <w:rsid w:val="00FB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8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986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6311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311"/>
    <w:rPr>
      <w:rFonts w:ascii="Times New Roman" w:hAnsi="Times New Roman"/>
      <w:b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98631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86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8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31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doctor.ru/info/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doctor.ru/obzor-pressy/li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happydoctor.ru/info/4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ppydoctor.ru/info/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953</Words>
  <Characters>5433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DVT</cp:lastModifiedBy>
  <cp:revision>3</cp:revision>
  <dcterms:created xsi:type="dcterms:W3CDTF">2015-11-02T14:35:00Z</dcterms:created>
  <dcterms:modified xsi:type="dcterms:W3CDTF">2019-10-30T09:09:00Z</dcterms:modified>
</cp:coreProperties>
</file>