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04" w:rsidRDefault="002E2904" w:rsidP="00150567">
      <w:pPr>
        <w:pStyle w:val="Normal1"/>
        <w:jc w:val="center"/>
        <w:rPr>
          <w:b/>
          <w:color w:val="000000"/>
          <w:sz w:val="28"/>
          <w:szCs w:val="28"/>
        </w:rPr>
      </w:pPr>
      <w:r w:rsidRPr="00A0333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Профилактика артериальной гипертензии у детей</w:t>
      </w:r>
      <w:r w:rsidRPr="00A03331">
        <w:rPr>
          <w:b/>
          <w:color w:val="000000"/>
          <w:sz w:val="28"/>
          <w:szCs w:val="28"/>
        </w:rPr>
        <w:t>»</w:t>
      </w:r>
    </w:p>
    <w:p w:rsidR="002E2904" w:rsidRPr="00A03331" w:rsidRDefault="002E2904" w:rsidP="00150567">
      <w:pPr>
        <w:pStyle w:val="Normal1"/>
        <w:jc w:val="center"/>
        <w:rPr>
          <w:b/>
          <w:color w:val="000000"/>
          <w:sz w:val="28"/>
          <w:szCs w:val="28"/>
        </w:rPr>
      </w:pPr>
    </w:p>
    <w:p w:rsidR="002E2904" w:rsidRDefault="002E2904" w:rsidP="00150567">
      <w:pPr>
        <w:pStyle w:val="NoSpacing"/>
        <w:jc w:val="center"/>
        <w:rPr>
          <w:b/>
        </w:rPr>
      </w:pPr>
      <w:r w:rsidRPr="00A03331">
        <w:rPr>
          <w:b/>
        </w:rPr>
        <w:t>Детское поликлиническое отделение №12 СПб ГБУЗ ГП37</w:t>
      </w:r>
    </w:p>
    <w:p w:rsidR="002E2904" w:rsidRPr="00AB1CFE" w:rsidRDefault="002E2904" w:rsidP="00AB1CFE">
      <w:pPr>
        <w:spacing w:after="0"/>
        <w:rPr>
          <w:rFonts w:ascii="Times New Roman" w:hAnsi="Times New Roman"/>
          <w:sz w:val="28"/>
          <w:szCs w:val="28"/>
        </w:rPr>
      </w:pPr>
    </w:p>
    <w:p w:rsidR="002E2904" w:rsidRPr="00150567" w:rsidRDefault="002E2904" w:rsidP="001505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B1CFE">
        <w:rPr>
          <w:rFonts w:ascii="Times New Roman" w:hAnsi="Times New Roman"/>
          <w:sz w:val="28"/>
          <w:szCs w:val="28"/>
        </w:rPr>
        <w:t xml:space="preserve"> </w:t>
      </w:r>
      <w:r w:rsidRPr="00150567">
        <w:rPr>
          <w:rFonts w:ascii="Times New Roman" w:hAnsi="Times New Roman"/>
          <w:sz w:val="24"/>
          <w:szCs w:val="24"/>
        </w:rPr>
        <w:t xml:space="preserve">Артериальная гипертензия - это стойкое повышение артериального давления. Выделяют два ее варианта:  </w:t>
      </w:r>
    </w:p>
    <w:p w:rsidR="002E2904" w:rsidRPr="00150567" w:rsidRDefault="002E2904" w:rsidP="0015056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Первичную (эссенциальную) – причины ее не ясны - 80% случаев;  </w:t>
      </w:r>
    </w:p>
    <w:p w:rsidR="002E2904" w:rsidRPr="00150567" w:rsidRDefault="002E2904" w:rsidP="0015056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Вторичную (симптоматическую) – повышение артериального давления является лишь одним из симптомов другого заболевания - 20% случаев (14% из них связаны с заболеваниями почек).  По данным ряда авторов, артериальной гипертензией страдают от 10% до 45% взрослого населения и до 18% детей.   </w:t>
      </w:r>
    </w:p>
    <w:p w:rsidR="002E2904" w:rsidRPr="00150567" w:rsidRDefault="002E2904" w:rsidP="001505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Факторы риска развития артериальной гипертензии.  Как у любого другого заболевания, у артериальной гипертензии имеются свои факторы риска: </w:t>
      </w:r>
    </w:p>
    <w:p w:rsidR="002E2904" w:rsidRPr="00150567" w:rsidRDefault="002E2904" w:rsidP="001505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>Отягощенная наследственность (по гипертонической болезни, ишемической болезни сердца, атеросклерозу, инсультам, инфарктам у лиц в возрасте до 55 лет);</w:t>
      </w:r>
    </w:p>
    <w:p w:rsidR="002E2904" w:rsidRPr="00150567" w:rsidRDefault="002E2904" w:rsidP="001505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>Избыточная масса тела;</w:t>
      </w:r>
    </w:p>
    <w:p w:rsidR="002E2904" w:rsidRPr="00150567" w:rsidRDefault="002E2904" w:rsidP="001505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Неблагоприятное течение беременности (повышение АД, угроза прерывания, заболевания почек), родов (преждевременные роды, акушерские пособия) и наличие заболеваний в раннем возрасте – недоношенность, гипотрофия, поражение ЦНС; </w:t>
      </w:r>
    </w:p>
    <w:p w:rsidR="002E2904" w:rsidRPr="00150567" w:rsidRDefault="002E2904" w:rsidP="001505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Неблагоприятные психоэмоциональные факторы; </w:t>
      </w:r>
    </w:p>
    <w:p w:rsidR="002E2904" w:rsidRPr="00150567" w:rsidRDefault="002E2904" w:rsidP="001505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Недостаточная физическая активность; </w:t>
      </w:r>
    </w:p>
    <w:p w:rsidR="002E2904" w:rsidRPr="00150567" w:rsidRDefault="002E2904" w:rsidP="001505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Эндокринные заболевания у родственников; </w:t>
      </w:r>
    </w:p>
    <w:p w:rsidR="002E2904" w:rsidRPr="00150567" w:rsidRDefault="002E2904" w:rsidP="001505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Курение, употребление алкогольных напитков, в том числе пива, наркотических веществ; </w:t>
      </w:r>
    </w:p>
    <w:p w:rsidR="002E2904" w:rsidRPr="00150567" w:rsidRDefault="002E2904" w:rsidP="001505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Употребление некоторых лекарств – оральных контрацептивов, стимуляторов, в том числе и растительных, биологически-активных добавок.  </w:t>
      </w:r>
    </w:p>
    <w:p w:rsidR="002E2904" w:rsidRPr="00150567" w:rsidRDefault="002E2904" w:rsidP="001505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  Проявления АГ: Родителям следует заподозрить повышение артериального давления у ребенка при жалобах на головную боль, головокружение, плохую память, низкую успеваемость. Профилактика артериальной гипертензии  Для профилактики и лечения артериальной гипертензии рекомендуется соблюдение рационального режима дня с обязательным  8-9-часовым ночным сном и ежедневными прогулками на свежем воздухе; сбалансированное питание с преобладанием овощей и фруктов (не менее 400г в сутки), натуральных молочных и мясных продуктов; Важным компонентом профилактики и лечения артериальной гипертензии  является борьба с гиподинамией – утренняя гимнастика, ЛФК, прогулки на свежем воздухе, водные процедуры, закаливание. </w:t>
      </w:r>
    </w:p>
    <w:p w:rsidR="002E2904" w:rsidRPr="00150567" w:rsidRDefault="002E2904" w:rsidP="0015056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>Есть 3 правила, для желающих выздороветь:</w:t>
      </w:r>
    </w:p>
    <w:p w:rsidR="002E2904" w:rsidRPr="00150567" w:rsidRDefault="002E2904" w:rsidP="0015056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>Утром 30мин. делать зарядку.</w:t>
      </w:r>
    </w:p>
    <w:p w:rsidR="002E2904" w:rsidRPr="00150567" w:rsidRDefault="002E2904" w:rsidP="0015056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>Через 2 часа после обеда 30 мин. отдохнуть.</w:t>
      </w:r>
    </w:p>
    <w:p w:rsidR="002E2904" w:rsidRPr="00150567" w:rsidRDefault="002E2904" w:rsidP="0015056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Вечером после ужина 30 мин. погулять, </w:t>
      </w:r>
      <w:smartTag w:uri="urn:schemas-microsoft-com:office:smarttags" w:element="metricconverter">
        <w:smartTagPr>
          <w:attr w:name="ProductID" w:val="3 км"/>
        </w:smartTagPr>
        <w:r w:rsidRPr="00150567">
          <w:rPr>
            <w:rFonts w:ascii="Times New Roman" w:hAnsi="Times New Roman"/>
            <w:sz w:val="24"/>
            <w:szCs w:val="24"/>
          </w:rPr>
          <w:t>3 км</w:t>
        </w:r>
      </w:smartTag>
      <w:r w:rsidRPr="00150567">
        <w:rPr>
          <w:rFonts w:ascii="Times New Roman" w:hAnsi="Times New Roman"/>
          <w:sz w:val="24"/>
          <w:szCs w:val="24"/>
        </w:rPr>
        <w:t xml:space="preserve"> будет достаточно.</w:t>
      </w:r>
    </w:p>
    <w:p w:rsidR="002E2904" w:rsidRPr="00150567" w:rsidRDefault="002E2904" w:rsidP="00150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904" w:rsidRPr="00150567" w:rsidRDefault="002E2904" w:rsidP="001505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>Очень полезен самомассаж:</w:t>
      </w:r>
    </w:p>
    <w:p w:rsidR="002E2904" w:rsidRPr="00150567" w:rsidRDefault="002E2904" w:rsidP="001505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>Расчесывание волос пальцами (движение рук спереди назад).</w:t>
      </w:r>
    </w:p>
    <w:p w:rsidR="002E2904" w:rsidRPr="00150567" w:rsidRDefault="002E2904" w:rsidP="001505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 Растирание лица.</w:t>
      </w:r>
    </w:p>
    <w:p w:rsidR="002E2904" w:rsidRPr="00150567" w:rsidRDefault="002E2904" w:rsidP="001505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 Массаж макушки.</w:t>
      </w:r>
    </w:p>
    <w:p w:rsidR="002E2904" w:rsidRPr="00150567" w:rsidRDefault="002E2904" w:rsidP="001505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 Массаж висков.</w:t>
      </w:r>
    </w:p>
    <w:p w:rsidR="002E2904" w:rsidRPr="00150567" w:rsidRDefault="002E2904" w:rsidP="001505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>Массаж точек под сосцевидными отростками.</w:t>
      </w:r>
    </w:p>
    <w:p w:rsidR="002E2904" w:rsidRPr="00150567" w:rsidRDefault="002E2904" w:rsidP="001505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>Похлопать и помять область надплечий.</w:t>
      </w:r>
    </w:p>
    <w:p w:rsidR="002E2904" w:rsidRPr="00150567" w:rsidRDefault="002E2904" w:rsidP="001505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>Массаж ушей.</w:t>
      </w:r>
    </w:p>
    <w:p w:rsidR="002E2904" w:rsidRPr="00150567" w:rsidRDefault="002E2904" w:rsidP="001505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 Постукивание по всей голове кончиками пальцев.</w:t>
      </w:r>
    </w:p>
    <w:p w:rsidR="002E2904" w:rsidRPr="00150567" w:rsidRDefault="002E2904" w:rsidP="001505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>Размять подмышки кулаками.</w:t>
      </w:r>
    </w:p>
    <w:p w:rsidR="002E2904" w:rsidRPr="00150567" w:rsidRDefault="002E2904" w:rsidP="001505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>Массаж точки почки на стопе.</w:t>
      </w:r>
    </w:p>
    <w:p w:rsidR="002E2904" w:rsidRPr="00150567" w:rsidRDefault="002E2904" w:rsidP="001505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Количество движений от 15 до 30. Предпочтение следует отдавать ходьбе быстрым шагом,  езде на велосипеде, танцам, плаванию, теннису. Адекватные физические нагрузки положительно отражается на снижении веса, артериального давления, нормализации психо - эмоционального состояния, состоянии обмена веществ в организме. Не рекомендуются занятия тяжелой атлетикой, культуризмом, боксом.  Огромное значение имеет борьба с вредными привычками. По данным статистики, каждый пятый ребенок пробовал курить в возрасте 10-12 лет, а каждый шестой из этих детей стал курить регулярно. В семьях, где курит хотя бы один из родителей, дети начинают курить раньше и чаще становятся заядлыми курильщиками. Установлено, что смерть от артериальной гипертензии чаще наблюдается у курящих больных.  Еще одним шагом к предупреждению развития артериальной гипертензии является создание психологически комфортного состояния ребенка (как в семье, так и вне дома). Любые травмирующие ситуации (непонимание родителей, учителей, сверстников, социально-экономическое неблагополучие) приводят к повышению уровня тревожности, конфликтности, агрессивности, эмоциональной неустойчивости, астении, что способствует повышению артериального давления.  Наиболее часто конфликты возникают с детьми подросткового возраста.  Конфликт – это не просто столкновение интересов, расхождение мнений по тому или иному поводу, а напряжение, ощущение страха, что интерес ребенка и/или родителей ущемляется или будет ущемлен. Иными словами, мы начинам эмоционально переживать и расстраиваться, что наши жизненно важные потребности могут быть не удовлетворены. Для родителей важно понимать причины, вызывающие конфликт. Учитесь разговаривать с ребенком. Стремитесь понять его интересы, обсуждайте возможные пути решения вместе с ним, определяйте ответственность ребенка (подростка) за его будущее поведение. </w:t>
      </w:r>
    </w:p>
    <w:p w:rsidR="002E2904" w:rsidRPr="00150567" w:rsidRDefault="002E2904" w:rsidP="001505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 </w:t>
      </w:r>
      <w:r w:rsidRPr="00150567">
        <w:rPr>
          <w:rFonts w:ascii="Times New Roman" w:hAnsi="Times New Roman"/>
          <w:sz w:val="24"/>
          <w:szCs w:val="24"/>
        </w:rPr>
        <w:tab/>
        <w:t xml:space="preserve">По мнению ряда исследователей, существенную роль среди факторов, способствующих развитию гипертонии, играют очаги хронического воспаления в ротовой полости и носоглотке и обусловленная ими сенсибилизация и аллергизация растущего организма. Своевременное выявление и санация очагов инфекции являются обязательным условием оздоровления детского населения вообще, а у детей и подростков с повышенным артериальным давлением своевременное лечение хронического тонзиллита, синуситов, аденоидов, отитов является одним из звеньев профилактики артериальной гипертонии.  </w:t>
      </w:r>
    </w:p>
    <w:p w:rsidR="002E2904" w:rsidRDefault="002E2904" w:rsidP="001505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 xml:space="preserve"> </w:t>
      </w:r>
      <w:r w:rsidRPr="00150567">
        <w:rPr>
          <w:rFonts w:ascii="Times New Roman" w:hAnsi="Times New Roman"/>
          <w:sz w:val="24"/>
          <w:szCs w:val="24"/>
        </w:rPr>
        <w:tab/>
        <w:t>В заключение, хочется еще раз обратить внимание на то, что истоки любого заболевания лежат в детском возрасте. Заболевание легче предупредить, чем лечить. Здоровый и бесконфликтный образ жизни, рациональное питание должны стать семейной традицией каждого дома, особенно при наличии предрасполагающих к болезни факторов.</w:t>
      </w:r>
    </w:p>
    <w:p w:rsidR="002E2904" w:rsidRDefault="002E2904" w:rsidP="0015056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2904" w:rsidRPr="00150567" w:rsidRDefault="002E2904" w:rsidP="0015056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2E2904" w:rsidRPr="00150567" w:rsidSect="00150567"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A3D"/>
    <w:multiLevelType w:val="hybridMultilevel"/>
    <w:tmpl w:val="DB1C477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D045DBD"/>
    <w:multiLevelType w:val="hybridMultilevel"/>
    <w:tmpl w:val="BEECEE4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50534B85"/>
    <w:multiLevelType w:val="hybridMultilevel"/>
    <w:tmpl w:val="D23002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66226783"/>
    <w:multiLevelType w:val="hybridMultilevel"/>
    <w:tmpl w:val="90FA3C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01774A1"/>
    <w:multiLevelType w:val="hybridMultilevel"/>
    <w:tmpl w:val="BF72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6036B"/>
    <w:multiLevelType w:val="hybridMultilevel"/>
    <w:tmpl w:val="FF56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CFE"/>
    <w:rsid w:val="00150567"/>
    <w:rsid w:val="002A4485"/>
    <w:rsid w:val="002E2904"/>
    <w:rsid w:val="007B02C9"/>
    <w:rsid w:val="00843E5B"/>
    <w:rsid w:val="009F707C"/>
    <w:rsid w:val="00A03331"/>
    <w:rsid w:val="00AB1CFE"/>
    <w:rsid w:val="00DC46B7"/>
    <w:rsid w:val="00E2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1CFE"/>
    <w:pPr>
      <w:ind w:left="720"/>
      <w:contextualSpacing/>
    </w:pPr>
  </w:style>
  <w:style w:type="paragraph" w:customStyle="1" w:styleId="Normal1">
    <w:name w:val="Normal1"/>
    <w:uiPriority w:val="99"/>
    <w:rsid w:val="00150567"/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1505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806</Words>
  <Characters>4597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4</cp:revision>
  <dcterms:created xsi:type="dcterms:W3CDTF">2019-09-27T07:36:00Z</dcterms:created>
  <dcterms:modified xsi:type="dcterms:W3CDTF">2019-09-27T12:27:00Z</dcterms:modified>
</cp:coreProperties>
</file>