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6D" w:rsidRPr="00473679" w:rsidRDefault="00D16D6D" w:rsidP="008674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6D6D" w:rsidRPr="00473679" w:rsidRDefault="00D16D6D" w:rsidP="0086740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Профилактика возникновения и развития гипертонического криза.</w:t>
      </w:r>
    </w:p>
    <w:p w:rsidR="00D16D6D" w:rsidRPr="00473679" w:rsidRDefault="00D16D6D" w:rsidP="00F4038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6D6D" w:rsidRPr="00473679" w:rsidRDefault="00D16D6D" w:rsidP="00F5711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В структуре вызовов скорой медицинской помощи частым поводом к вызову являются симптомы,  обусловленные повышением артериального давления, однако действительно опасная ситуация  возникает сейчас  не всегда, а только когда развивается гипертонический криз. Первостепенная задача и врача, и пациента снизить вероятность возникновения таких ситуаций.</w:t>
      </w:r>
    </w:p>
    <w:p w:rsidR="00D16D6D" w:rsidRPr="00473679" w:rsidRDefault="00D16D6D" w:rsidP="00F5711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47367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Прежде, всего, надо знать</w:t>
      </w:r>
      <w:r w:rsidRPr="00473679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D16D6D" w:rsidRPr="00473679" w:rsidRDefault="00D16D6D" w:rsidP="00DF27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Гипертонический криз</w:t>
      </w: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 – это тяжелое состояние, характеризующееся резким повышением цифр </w:t>
      </w:r>
      <w:hyperlink r:id="rId8" w:history="1">
        <w:r w:rsidRPr="00473679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артериального давления</w:t>
        </w:r>
      </w:hyperlink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, которое сопровождается выраженными клиническими проявлениями, а также риском развития осложнений. Данное состояние является неотложным и требует срочной медицинской</w:t>
      </w:r>
      <w:r w:rsidR="00DF2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помощи. </w:t>
      </w: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736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Интересные факты</w:t>
      </w:r>
    </w:p>
    <w:p w:rsidR="00D16D6D" w:rsidRPr="00473679" w:rsidRDefault="00D16D6D" w:rsidP="00F57118">
      <w:pPr>
        <w:numPr>
          <w:ilvl w:val="0"/>
          <w:numId w:val="1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Длительность гипертонического криза может варьировать от нескольких часов до нескольких дней.</w:t>
      </w:r>
    </w:p>
    <w:p w:rsidR="00D16D6D" w:rsidRPr="00473679" w:rsidRDefault="00D16D6D" w:rsidP="00F57118">
      <w:pPr>
        <w:numPr>
          <w:ilvl w:val="0"/>
          <w:numId w:val="1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Среди населения распространенность заболевания составляет примерно 40%,  Единожды </w:t>
      </w:r>
      <w:proofErr w:type="spellStart"/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развившийся</w:t>
      </w:r>
      <w:proofErr w:type="spellEnd"/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гипертонический криз имеет тенденцию к рецидивам (</w:t>
      </w:r>
      <w:r w:rsidRPr="004736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повторению</w:t>
      </w: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D16D6D" w:rsidRPr="00473679" w:rsidRDefault="00D16D6D" w:rsidP="00F57118">
      <w:pPr>
        <w:numPr>
          <w:ilvl w:val="0"/>
          <w:numId w:val="1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Из-за отсутствия гипотензивных препаратов до середины двадцатого века продолжительность жизни после развития гипертонического криза составляла два года.</w:t>
      </w:r>
    </w:p>
    <w:p w:rsidR="00D16D6D" w:rsidRPr="00473679" w:rsidRDefault="00D16D6D" w:rsidP="00F57118">
      <w:pPr>
        <w:numPr>
          <w:ilvl w:val="0"/>
          <w:numId w:val="1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Причиной гипертонического криза примерно в 60-ти процентах случаев является нерегулируемая артериальная гипертензия. </w:t>
      </w:r>
    </w:p>
    <w:p w:rsidR="00D16D6D" w:rsidRPr="00473679" w:rsidRDefault="00D16D6D" w:rsidP="00F57118">
      <w:pPr>
        <w:spacing w:before="240" w:after="15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Необходимо понимать причины гипертонического криза</w:t>
      </w:r>
      <w:r w:rsidRPr="0047367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16D6D" w:rsidRPr="00473679" w:rsidRDefault="00D16D6D" w:rsidP="00F571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Выделяют следующие патологические изменения, при которых может развиться гипертонический криз:</w:t>
      </w: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D16D6D" w:rsidRPr="00473679" w:rsidRDefault="00AD09BD" w:rsidP="00F57118">
      <w:pPr>
        <w:numPr>
          <w:ilvl w:val="0"/>
          <w:numId w:val="3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="00D16D6D" w:rsidRPr="00473679">
          <w:rPr>
            <w:rFonts w:ascii="Times New Roman" w:hAnsi="Times New Roman"/>
            <w:color w:val="000000"/>
            <w:sz w:val="28"/>
            <w:szCs w:val="28"/>
            <w:lang w:eastAsia="ru-RU"/>
          </w:rPr>
          <w:t>Гипертоническая болезнь</w:t>
        </w:r>
      </w:hyperlink>
      <w:r w:rsidR="00D16D6D" w:rsidRPr="0047367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16D6D" w:rsidRPr="00473679" w:rsidRDefault="00D16D6D" w:rsidP="00F57118">
      <w:pPr>
        <w:numPr>
          <w:ilvl w:val="0"/>
          <w:numId w:val="3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Заболевания центральной нервной системы (</w:t>
      </w:r>
      <w:r w:rsidRPr="004736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например, </w:t>
      </w:r>
      <w:hyperlink r:id="rId10" w:history="1">
        <w:r w:rsidRPr="00473679">
          <w:rPr>
            <w:rFonts w:ascii="Times New Roman" w:hAnsi="Times New Roman"/>
            <w:i/>
            <w:iCs/>
            <w:color w:val="000000"/>
            <w:sz w:val="28"/>
            <w:szCs w:val="28"/>
            <w:lang w:eastAsia="ru-RU"/>
          </w:rPr>
          <w:t>инсульт</w:t>
        </w:r>
      </w:hyperlink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) или черепно-мозговая травма;</w:t>
      </w:r>
    </w:p>
    <w:p w:rsidR="00D16D6D" w:rsidRPr="00473679" w:rsidRDefault="00AD09BD" w:rsidP="00F57118">
      <w:pPr>
        <w:numPr>
          <w:ilvl w:val="0"/>
          <w:numId w:val="3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1" w:history="1">
        <w:r w:rsidR="00D16D6D" w:rsidRPr="00473679">
          <w:rPr>
            <w:rFonts w:ascii="Times New Roman" w:hAnsi="Times New Roman"/>
            <w:color w:val="000000"/>
            <w:sz w:val="28"/>
            <w:szCs w:val="28"/>
            <w:lang w:eastAsia="ru-RU"/>
          </w:rPr>
          <w:t>Заболевания почек</w:t>
        </w:r>
      </w:hyperlink>
      <w:r w:rsidR="00D16D6D" w:rsidRPr="00473679">
        <w:rPr>
          <w:rFonts w:ascii="Times New Roman" w:hAnsi="Times New Roman"/>
          <w:color w:val="000000"/>
          <w:sz w:val="28"/>
          <w:szCs w:val="28"/>
          <w:lang w:eastAsia="ru-RU"/>
        </w:rPr>
        <w:t> (</w:t>
      </w:r>
      <w:r w:rsidR="00D16D6D" w:rsidRPr="004736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например, хронические </w:t>
      </w:r>
      <w:hyperlink r:id="rId12" w:history="1">
        <w:r w:rsidR="00D16D6D" w:rsidRPr="00473679">
          <w:rPr>
            <w:rFonts w:ascii="Times New Roman" w:hAnsi="Times New Roman"/>
            <w:i/>
            <w:iCs/>
            <w:color w:val="000000"/>
            <w:sz w:val="28"/>
            <w:szCs w:val="28"/>
            <w:lang w:eastAsia="ru-RU"/>
          </w:rPr>
          <w:t>пиелонефриты</w:t>
        </w:r>
      </w:hyperlink>
      <w:r w:rsidR="00D16D6D" w:rsidRPr="004736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и </w:t>
      </w:r>
      <w:hyperlink r:id="rId13" w:history="1">
        <w:r w:rsidR="00D16D6D" w:rsidRPr="00473679">
          <w:rPr>
            <w:rFonts w:ascii="Times New Roman" w:hAnsi="Times New Roman"/>
            <w:i/>
            <w:iCs/>
            <w:color w:val="000000"/>
            <w:sz w:val="28"/>
            <w:szCs w:val="28"/>
            <w:lang w:eastAsia="ru-RU"/>
          </w:rPr>
          <w:t>гломерулонефриты</w:t>
        </w:r>
      </w:hyperlink>
      <w:r w:rsidR="00D16D6D" w:rsidRPr="004736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 </w:t>
      </w:r>
      <w:hyperlink r:id="rId14" w:history="1">
        <w:r w:rsidR="00D16D6D" w:rsidRPr="00473679">
          <w:rPr>
            <w:rFonts w:ascii="Times New Roman" w:hAnsi="Times New Roman"/>
            <w:i/>
            <w:iCs/>
            <w:color w:val="000000"/>
            <w:sz w:val="28"/>
            <w:szCs w:val="28"/>
            <w:lang w:eastAsia="ru-RU"/>
          </w:rPr>
          <w:t>почечнокаменная болезнь</w:t>
        </w:r>
      </w:hyperlink>
      <w:r w:rsidR="00D16D6D" w:rsidRPr="004736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хроническая </w:t>
      </w:r>
      <w:hyperlink r:id="rId15" w:history="1">
        <w:r w:rsidR="00D16D6D" w:rsidRPr="00473679">
          <w:rPr>
            <w:rFonts w:ascii="Times New Roman" w:hAnsi="Times New Roman"/>
            <w:i/>
            <w:iCs/>
            <w:color w:val="000000"/>
            <w:sz w:val="28"/>
            <w:szCs w:val="28"/>
            <w:lang w:eastAsia="ru-RU"/>
          </w:rPr>
          <w:t>почечная недостаточность</w:t>
        </w:r>
      </w:hyperlink>
      <w:r w:rsidR="00D16D6D" w:rsidRPr="00473679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D16D6D" w:rsidRPr="00473679" w:rsidRDefault="00D16D6D" w:rsidP="00F57118">
      <w:pPr>
        <w:numPr>
          <w:ilvl w:val="0"/>
          <w:numId w:val="3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Эндокринные заболевания (</w:t>
      </w:r>
      <w:r w:rsidRPr="004736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например, </w:t>
      </w:r>
      <w:hyperlink r:id="rId16" w:history="1">
        <w:r w:rsidRPr="00473679">
          <w:rPr>
            <w:rFonts w:ascii="Times New Roman" w:hAnsi="Times New Roman"/>
            <w:i/>
            <w:iCs/>
            <w:color w:val="000000"/>
            <w:sz w:val="28"/>
            <w:szCs w:val="28"/>
            <w:lang w:eastAsia="ru-RU"/>
          </w:rPr>
          <w:t>сахарный диабет</w:t>
        </w:r>
      </w:hyperlink>
      <w:r w:rsidRPr="0047367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 </w:t>
      </w:r>
      <w:hyperlink r:id="rId17" w:history="1">
        <w:r w:rsidRPr="00473679">
          <w:rPr>
            <w:rFonts w:ascii="Times New Roman" w:hAnsi="Times New Roman"/>
            <w:i/>
            <w:iCs/>
            <w:color w:val="000000"/>
            <w:sz w:val="28"/>
            <w:szCs w:val="28"/>
            <w:lang w:eastAsia="ru-RU"/>
          </w:rPr>
          <w:t>гипертиреоз</w:t>
        </w:r>
      </w:hyperlink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D16D6D" w:rsidRPr="00473679" w:rsidRDefault="00D16D6D" w:rsidP="00F57118">
      <w:pPr>
        <w:numPr>
          <w:ilvl w:val="0"/>
          <w:numId w:val="3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Гормональные нарушения. </w:t>
      </w:r>
    </w:p>
    <w:p w:rsidR="00D16D6D" w:rsidRPr="00473679" w:rsidRDefault="00D16D6D" w:rsidP="00F571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При наличии вышеперечисленных осложнений спровоцировать развитие гипертонического криза могут следующие факторы:</w:t>
      </w:r>
    </w:p>
    <w:p w:rsidR="00D16D6D" w:rsidRPr="00DF27E3" w:rsidRDefault="00DF27E3" w:rsidP="00DF27E3">
      <w:pPr>
        <w:spacing w:after="0" w:line="240" w:lineRule="auto"/>
        <w:ind w:left="2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16D6D" w:rsidRPr="00DF27E3">
        <w:rPr>
          <w:rFonts w:ascii="Times New Roman" w:hAnsi="Times New Roman"/>
          <w:sz w:val="28"/>
          <w:szCs w:val="28"/>
          <w:lang w:eastAsia="ru-RU"/>
        </w:rPr>
        <w:t>стресс;</w:t>
      </w:r>
    </w:p>
    <w:p w:rsidR="00D16D6D" w:rsidRPr="00DF27E3" w:rsidRDefault="00DF27E3" w:rsidP="00DF27E3">
      <w:pPr>
        <w:spacing w:after="0" w:line="240" w:lineRule="auto"/>
        <w:ind w:left="2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16D6D" w:rsidRPr="00DF27E3">
        <w:rPr>
          <w:rFonts w:ascii="Times New Roman" w:hAnsi="Times New Roman"/>
          <w:sz w:val="28"/>
          <w:szCs w:val="28"/>
          <w:lang w:eastAsia="ru-RU"/>
        </w:rPr>
        <w:t>избыточное употребление поваренной соли;</w:t>
      </w:r>
    </w:p>
    <w:p w:rsidR="00D16D6D" w:rsidRPr="00DF27E3" w:rsidRDefault="00DF27E3" w:rsidP="00DF27E3">
      <w:pPr>
        <w:spacing w:after="0" w:line="240" w:lineRule="auto"/>
        <w:ind w:left="210"/>
        <w:jc w:val="both"/>
        <w:rPr>
          <w:rFonts w:ascii="Times New Roman" w:hAnsi="Times New Roman"/>
          <w:sz w:val="28"/>
          <w:szCs w:val="28"/>
          <w:lang w:eastAsia="ru-RU"/>
        </w:rPr>
      </w:pPr>
      <w:r>
        <w:t xml:space="preserve">- </w:t>
      </w:r>
      <w:hyperlink r:id="rId18" w:history="1">
        <w:r w:rsidR="00D16D6D" w:rsidRPr="00DF27E3">
          <w:rPr>
            <w:rFonts w:ascii="Times New Roman" w:hAnsi="Times New Roman"/>
            <w:sz w:val="28"/>
            <w:szCs w:val="28"/>
            <w:lang w:eastAsia="ru-RU"/>
          </w:rPr>
          <w:t>курение</w:t>
        </w:r>
      </w:hyperlink>
      <w:r w:rsidR="00D16D6D" w:rsidRPr="00DF27E3">
        <w:rPr>
          <w:rFonts w:ascii="Times New Roman" w:hAnsi="Times New Roman"/>
          <w:sz w:val="28"/>
          <w:szCs w:val="28"/>
          <w:lang w:eastAsia="ru-RU"/>
        </w:rPr>
        <w:t>;</w:t>
      </w:r>
    </w:p>
    <w:p w:rsidR="00D16D6D" w:rsidRPr="00DF27E3" w:rsidRDefault="00DF27E3" w:rsidP="00DF27E3">
      <w:pPr>
        <w:spacing w:after="0" w:line="240" w:lineRule="auto"/>
        <w:ind w:left="2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16D6D" w:rsidRPr="00DF27E3">
        <w:rPr>
          <w:rFonts w:ascii="Times New Roman" w:hAnsi="Times New Roman"/>
          <w:sz w:val="28"/>
          <w:szCs w:val="28"/>
          <w:lang w:eastAsia="ru-RU"/>
        </w:rPr>
        <w:t>алкогольная интоксикация;</w:t>
      </w:r>
    </w:p>
    <w:p w:rsidR="00D16D6D" w:rsidRPr="00DF27E3" w:rsidRDefault="00DF27E3" w:rsidP="00DF27E3">
      <w:pPr>
        <w:spacing w:after="0" w:line="240" w:lineRule="auto"/>
        <w:ind w:left="2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D16D6D" w:rsidRPr="00DF27E3">
        <w:rPr>
          <w:rFonts w:ascii="Times New Roman" w:hAnsi="Times New Roman"/>
          <w:sz w:val="28"/>
          <w:szCs w:val="28"/>
          <w:lang w:eastAsia="ru-RU"/>
        </w:rPr>
        <w:t>климатические изменения (</w:t>
      </w:r>
      <w:r w:rsidR="00D16D6D" w:rsidRPr="00DF27E3">
        <w:rPr>
          <w:rFonts w:ascii="Times New Roman" w:hAnsi="Times New Roman"/>
          <w:i/>
          <w:iCs/>
          <w:sz w:val="28"/>
          <w:szCs w:val="28"/>
          <w:lang w:eastAsia="ru-RU"/>
        </w:rPr>
        <w:t>например, смена часовых поясов, перемена погоды</w:t>
      </w:r>
      <w:r w:rsidR="00D16D6D" w:rsidRPr="00DF27E3">
        <w:rPr>
          <w:rFonts w:ascii="Times New Roman" w:hAnsi="Times New Roman"/>
          <w:sz w:val="28"/>
          <w:szCs w:val="28"/>
          <w:lang w:eastAsia="ru-RU"/>
        </w:rPr>
        <w:t>);</w:t>
      </w:r>
    </w:p>
    <w:p w:rsidR="00D16D6D" w:rsidRPr="00DF27E3" w:rsidRDefault="00DF27E3" w:rsidP="00DF27E3">
      <w:pPr>
        <w:spacing w:after="0" w:line="240" w:lineRule="auto"/>
        <w:ind w:left="2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16D6D" w:rsidRPr="00DF27E3">
        <w:rPr>
          <w:rFonts w:ascii="Times New Roman" w:hAnsi="Times New Roman"/>
          <w:sz w:val="28"/>
          <w:szCs w:val="28"/>
          <w:lang w:eastAsia="ru-RU"/>
        </w:rPr>
        <w:t>чрезмерные физические нагрузки;</w:t>
      </w:r>
    </w:p>
    <w:p w:rsidR="00D16D6D" w:rsidRPr="00DF27E3" w:rsidRDefault="00DF27E3" w:rsidP="00DF27E3">
      <w:pPr>
        <w:spacing w:after="0" w:line="240" w:lineRule="auto"/>
        <w:ind w:left="2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D16D6D" w:rsidRPr="00DF27E3">
        <w:rPr>
          <w:rFonts w:ascii="Times New Roman" w:hAnsi="Times New Roman"/>
          <w:sz w:val="28"/>
          <w:szCs w:val="28"/>
          <w:lang w:eastAsia="ru-RU"/>
        </w:rPr>
        <w:t>резкий отказ от приема лекарств (</w:t>
      </w:r>
      <w:r w:rsidR="00D16D6D" w:rsidRPr="00DF27E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 частности, от </w:t>
      </w:r>
      <w:proofErr w:type="spellStart"/>
      <w:r w:rsidR="00D16D6D" w:rsidRPr="00DF27E3">
        <w:rPr>
          <w:rFonts w:ascii="Times New Roman" w:hAnsi="Times New Roman"/>
          <w:i/>
          <w:iCs/>
          <w:sz w:val="28"/>
          <w:szCs w:val="28"/>
          <w:lang w:eastAsia="ru-RU"/>
        </w:rPr>
        <w:t>антигипертензивных</w:t>
      </w:r>
      <w:proofErr w:type="spellEnd"/>
      <w:r w:rsidR="00D16D6D" w:rsidRPr="00DF27E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препаратов</w:t>
      </w:r>
      <w:r w:rsidR="00D16D6D" w:rsidRPr="00DF27E3">
        <w:rPr>
          <w:rFonts w:ascii="Times New Roman" w:hAnsi="Times New Roman"/>
          <w:sz w:val="28"/>
          <w:szCs w:val="28"/>
          <w:lang w:eastAsia="ru-RU"/>
        </w:rPr>
        <w:t>).</w:t>
      </w:r>
    </w:p>
    <w:p w:rsidR="00D16D6D" w:rsidRPr="00473679" w:rsidRDefault="00D16D6D" w:rsidP="00F57118">
      <w:p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BD3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</w:p>
    <w:p w:rsidR="00D16D6D" w:rsidRPr="00473679" w:rsidRDefault="00D16D6D" w:rsidP="00F571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473679"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Механизм развития гипертонического криза обусловлен следующими нарушениями:</w:t>
      </w:r>
      <w:r w:rsidRPr="0047367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br/>
      </w:r>
    </w:p>
    <w:p w:rsidR="00D16D6D" w:rsidRPr="00473679" w:rsidRDefault="00D16D6D" w:rsidP="00F5711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увеличение сердечного выброса за счет повышения объема циркулирующей крови;</w:t>
      </w:r>
    </w:p>
    <w:p w:rsidR="00D16D6D" w:rsidRPr="00473679" w:rsidRDefault="00D16D6D" w:rsidP="00F57118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повышение общего периферического сопротивления за счет увеличения тонуса артериол. </w:t>
      </w:r>
    </w:p>
    <w:p w:rsidR="00D16D6D" w:rsidRPr="00473679" w:rsidRDefault="00D16D6D" w:rsidP="00F571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473679">
        <w:rPr>
          <w:rFonts w:ascii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Гипертонический криз может спровоцировать возникновение следующих осложнений:</w:t>
      </w:r>
      <w:r w:rsidRPr="0047367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br/>
      </w:r>
    </w:p>
    <w:p w:rsidR="00D16D6D" w:rsidRPr="00473679" w:rsidRDefault="00AD09BD" w:rsidP="00F57118">
      <w:pPr>
        <w:numPr>
          <w:ilvl w:val="0"/>
          <w:numId w:val="6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9" w:history="1">
        <w:r w:rsidR="00D16D6D" w:rsidRPr="00473679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инфаркт миокарда</w:t>
        </w:r>
      </w:hyperlink>
      <w:r w:rsidR="00D16D6D" w:rsidRPr="0047367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16D6D" w:rsidRPr="00473679" w:rsidRDefault="00D16D6D" w:rsidP="00F57118">
      <w:pPr>
        <w:numPr>
          <w:ilvl w:val="0"/>
          <w:numId w:val="6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хроническая </w:t>
      </w:r>
      <w:hyperlink r:id="rId20" w:history="1">
        <w:proofErr w:type="gramStart"/>
        <w:r w:rsidRPr="00473679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сердечно-сосудистая</w:t>
        </w:r>
        <w:proofErr w:type="gramEnd"/>
        <w:r w:rsidRPr="00473679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 xml:space="preserve"> недостаточность</w:t>
        </w:r>
      </w:hyperlink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16D6D" w:rsidRPr="00473679" w:rsidRDefault="00D16D6D" w:rsidP="00F57118">
      <w:pPr>
        <w:numPr>
          <w:ilvl w:val="0"/>
          <w:numId w:val="6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хроническая </w:t>
      </w:r>
      <w:hyperlink r:id="rId21" w:history="1">
        <w:r w:rsidRPr="00473679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почечная недостаточность</w:t>
        </w:r>
      </w:hyperlink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16D6D" w:rsidRPr="00473679" w:rsidRDefault="00AD09BD" w:rsidP="00F57118">
      <w:pPr>
        <w:numPr>
          <w:ilvl w:val="0"/>
          <w:numId w:val="6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2" w:history="1">
        <w:r w:rsidR="00D16D6D" w:rsidRPr="00473679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стенокардия</w:t>
        </w:r>
      </w:hyperlink>
      <w:r w:rsidR="00D16D6D" w:rsidRPr="0047367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16D6D" w:rsidRPr="00473679" w:rsidRDefault="00AD09BD" w:rsidP="00F57118">
      <w:pPr>
        <w:numPr>
          <w:ilvl w:val="0"/>
          <w:numId w:val="6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3" w:history="1">
        <w:r w:rsidR="00D16D6D" w:rsidRPr="00473679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отек легких</w:t>
        </w:r>
      </w:hyperlink>
      <w:r w:rsidR="00D16D6D" w:rsidRPr="0047367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16D6D" w:rsidRPr="00473679" w:rsidRDefault="00D16D6D" w:rsidP="00F57118">
      <w:pPr>
        <w:numPr>
          <w:ilvl w:val="0"/>
          <w:numId w:val="6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геморрагический или ишемический инсульты;</w:t>
      </w:r>
    </w:p>
    <w:p w:rsidR="00D16D6D" w:rsidRPr="00473679" w:rsidRDefault="00D16D6D" w:rsidP="00F57118">
      <w:pPr>
        <w:numPr>
          <w:ilvl w:val="0"/>
          <w:numId w:val="6"/>
        </w:numPr>
        <w:spacing w:after="0" w:line="240" w:lineRule="auto"/>
        <w:ind w:left="2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тромбоэмболия легочных артерий.</w:t>
      </w:r>
    </w:p>
    <w:p w:rsidR="00D16D6D" w:rsidRPr="00473679" w:rsidRDefault="00D16D6D" w:rsidP="00F571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D16D6D" w:rsidRPr="00125BD3" w:rsidRDefault="00D16D6D" w:rsidP="00F57118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Зная причины и провоцирующие факторы развития </w:t>
      </w:r>
      <w:r w:rsidRPr="004736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гипертонического криза, можно уменьшить</w:t>
      </w: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 вероятность его возникновения, а значит и развития его грозных осложнений. Особое внимание надо уделить не только, само собой разумеющемуся здоровому образу жизни, но и постоянной систематической терапии гипотензивными препаратами, назначенной лечащим врачом.</w:t>
      </w:r>
    </w:p>
    <w:p w:rsidR="00D16D6D" w:rsidRPr="00125BD3" w:rsidRDefault="00D16D6D" w:rsidP="00F57118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5B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Помните! Порой очень сложно отличить </w:t>
      </w:r>
      <w:r w:rsidRPr="004736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гипертонический криз</w:t>
      </w:r>
      <w:r w:rsidRPr="00473679">
        <w:rPr>
          <w:rFonts w:ascii="Times New Roman" w:hAnsi="Times New Roman"/>
          <w:color w:val="000000"/>
          <w:sz w:val="28"/>
          <w:szCs w:val="28"/>
          <w:lang w:eastAsia="ru-RU"/>
        </w:rPr>
        <w:t>  от  банального повышения артериального давления,  т.е. ухудшения течения гипертонической болезни – позвольте это сделать специалистам, вовремя вызывайте скорую помощь.</w:t>
      </w:r>
    </w:p>
    <w:p w:rsidR="00D16D6D" w:rsidRPr="00867400" w:rsidRDefault="00D16D6D" w:rsidP="00F57118">
      <w:pPr>
        <w:jc w:val="both"/>
        <w:rPr>
          <w:rFonts w:ascii="Times New Roman" w:hAnsi="Times New Roman"/>
        </w:rPr>
      </w:pPr>
    </w:p>
    <w:sectPr w:rsidR="00D16D6D" w:rsidRPr="00867400" w:rsidSect="0016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BD" w:rsidRDefault="00AD09BD" w:rsidP="00976A28">
      <w:pPr>
        <w:spacing w:after="0" w:line="240" w:lineRule="auto"/>
      </w:pPr>
      <w:r>
        <w:separator/>
      </w:r>
    </w:p>
  </w:endnote>
  <w:endnote w:type="continuationSeparator" w:id="0">
    <w:p w:rsidR="00AD09BD" w:rsidRDefault="00AD09BD" w:rsidP="0097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BD" w:rsidRDefault="00AD09BD" w:rsidP="00976A28">
      <w:pPr>
        <w:spacing w:after="0" w:line="240" w:lineRule="auto"/>
      </w:pPr>
      <w:r>
        <w:separator/>
      </w:r>
    </w:p>
  </w:footnote>
  <w:footnote w:type="continuationSeparator" w:id="0">
    <w:p w:rsidR="00AD09BD" w:rsidRDefault="00AD09BD" w:rsidP="00976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BE6"/>
    <w:multiLevelType w:val="multilevel"/>
    <w:tmpl w:val="5C36F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E103519"/>
    <w:multiLevelType w:val="multilevel"/>
    <w:tmpl w:val="7EE8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D67BF"/>
    <w:multiLevelType w:val="multilevel"/>
    <w:tmpl w:val="CFB60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01E94"/>
    <w:multiLevelType w:val="multilevel"/>
    <w:tmpl w:val="9A66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FA06A6"/>
    <w:multiLevelType w:val="multilevel"/>
    <w:tmpl w:val="6258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546A03"/>
    <w:multiLevelType w:val="multilevel"/>
    <w:tmpl w:val="2184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A28"/>
    <w:rsid w:val="000977E8"/>
    <w:rsid w:val="00125BD3"/>
    <w:rsid w:val="00150B10"/>
    <w:rsid w:val="00164726"/>
    <w:rsid w:val="002516A2"/>
    <w:rsid w:val="002B3927"/>
    <w:rsid w:val="004320F6"/>
    <w:rsid w:val="00473679"/>
    <w:rsid w:val="005B3BE0"/>
    <w:rsid w:val="00725B1D"/>
    <w:rsid w:val="008233D5"/>
    <w:rsid w:val="00867400"/>
    <w:rsid w:val="00976A28"/>
    <w:rsid w:val="00A4286F"/>
    <w:rsid w:val="00AD09BD"/>
    <w:rsid w:val="00C02273"/>
    <w:rsid w:val="00D1406C"/>
    <w:rsid w:val="00D16D6D"/>
    <w:rsid w:val="00DF27E3"/>
    <w:rsid w:val="00DF4787"/>
    <w:rsid w:val="00EA7AF6"/>
    <w:rsid w:val="00F40382"/>
    <w:rsid w:val="00F57118"/>
    <w:rsid w:val="00F7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2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76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76A28"/>
    <w:rPr>
      <w:rFonts w:ascii="Times New Roman" w:hAnsi="Times New Roman"/>
      <w:b/>
      <w:sz w:val="36"/>
      <w:lang w:val="x-none" w:eastAsia="ru-RU"/>
    </w:rPr>
  </w:style>
  <w:style w:type="character" w:styleId="a3">
    <w:name w:val="Strong"/>
    <w:uiPriority w:val="99"/>
    <w:qFormat/>
    <w:rsid w:val="00976A28"/>
    <w:rPr>
      <w:rFonts w:cs="Times New Roman"/>
      <w:b/>
    </w:rPr>
  </w:style>
  <w:style w:type="character" w:styleId="a4">
    <w:name w:val="Hyperlink"/>
    <w:uiPriority w:val="99"/>
    <w:semiHidden/>
    <w:rsid w:val="00976A28"/>
    <w:rPr>
      <w:rFonts w:cs="Times New Roman"/>
      <w:color w:val="0000FF"/>
      <w:u w:val="single"/>
    </w:rPr>
  </w:style>
  <w:style w:type="character" w:styleId="a5">
    <w:name w:val="Emphasis"/>
    <w:uiPriority w:val="99"/>
    <w:qFormat/>
    <w:rsid w:val="00976A28"/>
    <w:rPr>
      <w:rFonts w:cs="Times New Roman"/>
      <w:i/>
    </w:rPr>
  </w:style>
  <w:style w:type="paragraph" w:styleId="a6">
    <w:name w:val="Balloon Text"/>
    <w:basedOn w:val="a"/>
    <w:link w:val="a7"/>
    <w:uiPriority w:val="99"/>
    <w:semiHidden/>
    <w:rsid w:val="0097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6A28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semiHidden/>
    <w:rsid w:val="00976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976A2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76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76A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smed.com/subject-arterial-noe-davlenie.html" TargetMode="External"/><Relationship Id="rId13" Type="http://schemas.openxmlformats.org/officeDocument/2006/relationships/hyperlink" Target="https://www.polismed.com/subject-glomerulonefrit.html" TargetMode="External"/><Relationship Id="rId18" Type="http://schemas.openxmlformats.org/officeDocument/2006/relationships/hyperlink" Target="https://www.polismed.com/subject-kureni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olismed.com/subject-pochechnaja-nedostatochnos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lismed.com/subject-pielonefrit.html" TargetMode="External"/><Relationship Id="rId17" Type="http://schemas.openxmlformats.org/officeDocument/2006/relationships/hyperlink" Target="https://www.polismed.com/articles-diffuznyjj-toksicheskijj-zob-dtz-gipertireoz-simptomy-diagnostika-lechenie-i-profilaktik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olismed.com/subject-sakharnyjj-diabet.html" TargetMode="External"/><Relationship Id="rId20" Type="http://schemas.openxmlformats.org/officeDocument/2006/relationships/hyperlink" Target="https://www.polismed.com/subject-serdechnaja-nedostatochnost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olismed.com/subject-zabolevanija-pochek-i-mochevyvodjashhikh-putejj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olismed.com/subject-pochechnaja-nedostatochnost.html" TargetMode="External"/><Relationship Id="rId23" Type="http://schemas.openxmlformats.org/officeDocument/2006/relationships/hyperlink" Target="https://www.polismed.com/subject-otek-legkogo.html" TargetMode="External"/><Relationship Id="rId10" Type="http://schemas.openxmlformats.org/officeDocument/2006/relationships/hyperlink" Target="https://www.polismed.com/subject-insul-t.html" TargetMode="External"/><Relationship Id="rId19" Type="http://schemas.openxmlformats.org/officeDocument/2006/relationships/hyperlink" Target="https://www.polismed.com/subject-infarkt-miokar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smed.com/articles-gipertonicheskaja-bolezn-gipertonija-arterial-naja-gipertenzija-prichiny-zabolevanija-sovremennaja-diagnostika-ehffektivnoe-lechenie.html" TargetMode="External"/><Relationship Id="rId14" Type="http://schemas.openxmlformats.org/officeDocument/2006/relationships/hyperlink" Target="https://www.polismed.com/subject-mochekamennaja-bolezn-kamni-v-pochkakh.html" TargetMode="External"/><Relationship Id="rId22" Type="http://schemas.openxmlformats.org/officeDocument/2006/relationships/hyperlink" Target="https://www.polismed.com/subject-stenokardij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694</Words>
  <Characters>3957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man 2</cp:lastModifiedBy>
  <cp:revision>8</cp:revision>
  <dcterms:created xsi:type="dcterms:W3CDTF">2018-11-21T12:00:00Z</dcterms:created>
  <dcterms:modified xsi:type="dcterms:W3CDTF">2018-11-23T07:54:00Z</dcterms:modified>
</cp:coreProperties>
</file>