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C5" w:rsidRDefault="00464DC5" w:rsidP="009B3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B338B">
        <w:rPr>
          <w:rFonts w:ascii="Times New Roman" w:hAnsi="Times New Roman"/>
          <w:b/>
          <w:sz w:val="28"/>
          <w:szCs w:val="28"/>
        </w:rPr>
        <w:t xml:space="preserve">Экология </w:t>
      </w:r>
      <w:r>
        <w:rPr>
          <w:rFonts w:ascii="Times New Roman" w:hAnsi="Times New Roman"/>
          <w:b/>
          <w:sz w:val="28"/>
          <w:szCs w:val="28"/>
        </w:rPr>
        <w:t>и</w:t>
      </w:r>
      <w:r w:rsidRPr="009B338B">
        <w:rPr>
          <w:rFonts w:ascii="Times New Roman" w:hAnsi="Times New Roman"/>
          <w:b/>
          <w:sz w:val="28"/>
          <w:szCs w:val="28"/>
        </w:rPr>
        <w:t xml:space="preserve"> дет</w:t>
      </w:r>
      <w:r>
        <w:rPr>
          <w:rFonts w:ascii="Times New Roman" w:hAnsi="Times New Roman"/>
          <w:b/>
          <w:sz w:val="28"/>
          <w:szCs w:val="28"/>
        </w:rPr>
        <w:t>и»</w:t>
      </w:r>
    </w:p>
    <w:p w:rsidR="00464DC5" w:rsidRPr="00FF11E7" w:rsidRDefault="00464DC5" w:rsidP="009B338B">
      <w:pPr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FF11E7">
        <w:rPr>
          <w:rStyle w:val="Strong"/>
          <w:rFonts w:ascii="Times New Roman" w:hAnsi="Times New Roman"/>
          <w:bCs/>
          <w:color w:val="000000"/>
          <w:sz w:val="24"/>
          <w:szCs w:val="24"/>
        </w:rPr>
        <w:t>Детское поликлиническое отделение № 12 СПб ГБУЗ ГП №37</w:t>
      </w:r>
    </w:p>
    <w:p w:rsidR="00464DC5" w:rsidRPr="009B338B" w:rsidRDefault="00464DC5" w:rsidP="009B3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4DC5" w:rsidRPr="00812B14" w:rsidRDefault="00464DC5" w:rsidP="00FE01C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2B14">
        <w:rPr>
          <w:rFonts w:ascii="Times New Roman" w:hAnsi="Times New Roman"/>
          <w:color w:val="000000"/>
          <w:sz w:val="24"/>
          <w:szCs w:val="24"/>
        </w:rPr>
        <w:t>Дети – это не «маленькие взрослые», они особенно уязвимы для воздействий загрязнителей из-за биологической незрелости, поведения, метаболизма, большего воздействия загрязнителей относительно веса тела и большего срока жизни в условиях риска, чем взрослые. «Именно время воздействия дозы может сделать воздействие отравляющим». Поэтому дети потенциально более уязвимы для опасностей окружающей среды и требуют особой защиты. Экологические причины аутизма, синдром дефицита внимания и гиперактивности, пониженного коэффициента умственного развития в настоящее время изучаются, и, по-видимому, обуславливают некоторое увеличение частоты этих нарушений. Химические вещества, которые могут вызвать поражение головного мозга и повлиять на поведение, – это свинец, ртуть, полихлорированныебифенилы и диоксины, способные абсорбироваться через пищу, воду, воздух, поверхности и потребительские товары. Некоторые химические вещества (ПХБ, диоксины) накапливаются в клетчатке и переходят к эмбриону и младенцу. Хотя большая часть дозы передается через грудное молоко, более низкая, внутриутробная доза, полученная от матери, оказывается более опасной из-за большей уязвимости головного мозга плода. Гормоны, содержащиеся в мясе, могут вызывать поражение головного мозга и рак. К другим экологическим загрязнителям относятся некоторые радионуклиды, особенно опасные для детей, поскольку проникают в детский организм в процессе роста и служат «строительным материалом». Прежде всего, это оказывает воздействие на генетический код и разрушение иммунной системы, ведущее к злокачественным опухолям (новообразованиям). Влияние санитарного состояния окружающей среды на детей (некоторые эффекты проявляются лишь во взрослом возрасте) могут включать: репродуктивные нарушения (рак и пороки яичек, рак груди, низкие показатели качества спермы); астму; другие респираторные заболевания и аллергии; некоторые другие виды рака, такие как лейкемия и опухоли нервной системы; травмы. Возможные экологические причины этих воздействий на здоровье включают пассивное курение, пестициды и другие химические вещества, транспорт, алкоголь, питание.</w:t>
      </w:r>
    </w:p>
    <w:p w:rsidR="00464DC5" w:rsidRPr="00812B14" w:rsidRDefault="00464DC5" w:rsidP="00FE01C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Окружающий нас мир, условия, в которых живет человек, меняются все значительнее и быстрее. За последние 100 лет окружающая человека среда изменилась больше, чем за все предыдущие 40–70 тысяч лет человеческой истории.  По заключению экспертов ВОЗ, воздействием факторов окружающей среды обусловлено 23% всех заболеваний людей. Современный человек испытывает воздействие новых физических и химических факторов, которых ранее просто не было в природе: ионизирующая радиация, электромагнитные волны и поля, ультразвук, вибрация, аэрозоли, высокие шумовые нагрузки. Химики ввели в наш обиход более 500 тысяч новых веществ и соединений. Существуют еще факторы микродозного, длительного и скрытого воздействия на человека: электромагнитные поля, СВЧ, целый ряд токсических химических веществ, находящихся в окружающей человека среде в микродозах, не ощущаемых человеком. Человеческий организм временно адаптируется к этим микродозным факторам, долгое время ничего от них вроде не ощущает. Однако скрытый эффект действия этих факторов может накапливаться и рано или поздно проявляться теми или иными расстройствами и болезнями. Даже детские игрушки, изготавливаемыми недобросовестными производителями, сегодня могут оказаться ядовитыми. В них обнаруживаются высокое содержание свинца и фенола. Чтобы не попасть на такие игрушки, не покупайте их на рынке или просто на улице, а только в муниципальных и больших магазинах. </w:t>
      </w:r>
      <w:r w:rsidRPr="00812B14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Бытовые товары, детские игрушки не должны иметь ощущаемого запаха.</w:t>
      </w:r>
    </w:p>
    <w:p w:rsidR="00464DC5" w:rsidRPr="00812B14" w:rsidRDefault="00464DC5" w:rsidP="00694E9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12B14">
        <w:rPr>
          <w:color w:val="000000"/>
        </w:rPr>
        <w:t xml:space="preserve">За последние сто лет колоссально возросло применение и распространение различного рода ядохимикатов в сельском хозяйстве. Отравления в результате непосредственного контакта с ядохимикатами сравнительно редки. Большие последствия от так называемого скрытого, накопительного воздействия различного рода ядохимикатов, прежде всего, гербецидов и пестицидов, когда они с водой и пищей в относительно небольших дозах, но в течение более или менее длительного времени поступают в организм человека. В результате такого воздействия могут развиваться целый ряд заболеваний, начиная от некоторых аномалий в развитии плода и кончая раковыми заболеваниями у взрослых людей. Интенсивное загрязнение окружающей среды оказывает значительное влияние на здоровье людей. Через воду, которую мы пьем, через пищу, которую едим, через воздух, которым дышим, в наш организм незаметно и неощущаемо поступают микродозы самых разных вредных веществ, от мышьяка до циркония. </w:t>
      </w:r>
    </w:p>
    <w:p w:rsidR="00464DC5" w:rsidRPr="00812B14" w:rsidRDefault="00464DC5" w:rsidP="00694E92">
      <w:p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12B14">
        <w:rPr>
          <w:color w:val="000000"/>
          <w:sz w:val="24"/>
          <w:szCs w:val="24"/>
        </w:rPr>
        <w:t>Ч</w:t>
      </w:r>
      <w:r w:rsidRPr="00812B14">
        <w:rPr>
          <w:rFonts w:ascii="Times New Roman" w:hAnsi="Times New Roman"/>
          <w:color w:val="000000"/>
          <w:sz w:val="24"/>
          <w:szCs w:val="24"/>
        </w:rPr>
        <w:t>еловек до определенной степени может приспосабливаться и адаптироваться к различным экологическим условиям.</w:t>
      </w:r>
      <w:r w:rsidRPr="00812B14">
        <w:rPr>
          <w:color w:val="000000"/>
          <w:sz w:val="24"/>
          <w:szCs w:val="24"/>
        </w:rPr>
        <w:t xml:space="preserve"> З</w:t>
      </w:r>
      <w:r w:rsidRPr="00812B14">
        <w:rPr>
          <w:rFonts w:ascii="Times New Roman" w:hAnsi="Times New Roman"/>
          <w:color w:val="000000"/>
          <w:sz w:val="24"/>
          <w:szCs w:val="24"/>
        </w:rPr>
        <w:t>ная и пользуясь правилами защиты и безопасности от вредных факторов окружающей среды можно полностью обезопасить себя.</w:t>
      </w:r>
    </w:p>
    <w:p w:rsidR="00464DC5" w:rsidRPr="00812B14" w:rsidRDefault="00464DC5" w:rsidP="00694E92">
      <w:pPr>
        <w:spacing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БЕЗОПАСНОСТИ</w:t>
      </w:r>
    </w:p>
    <w:p w:rsidR="00464DC5" w:rsidRPr="00812B14" w:rsidRDefault="00464DC5" w:rsidP="00694E92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812B14">
        <w:rPr>
          <w:color w:val="000000"/>
        </w:rPr>
        <w:t>На официальном сайте Минприроды России сообщается, что </w:t>
      </w:r>
      <w:r w:rsidRPr="00812B14">
        <w:rPr>
          <w:bCs/>
          <w:color w:val="000000"/>
        </w:rPr>
        <w:t xml:space="preserve">75 % городского населения страны проживает в условиях высокого и очень высокого уровня загрязнения атмосферы. </w:t>
      </w:r>
      <w:r w:rsidRPr="00812B14">
        <w:rPr>
          <w:color w:val="000000"/>
        </w:rPr>
        <w:t>Воздух и вода – это главные условия жизни всех живых существ на нашей планете, включая человека.</w:t>
      </w:r>
    </w:p>
    <w:p w:rsidR="00464DC5" w:rsidRPr="00812B14" w:rsidRDefault="00464DC5" w:rsidP="00694E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загрязнитель воздуха в городах это транспорт, на него приходится до 90 % вредных выбросов в атмосферу. </w:t>
      </w:r>
      <w:r w:rsidRPr="00812B1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Переходя улицу мимо стоящего на «холостом ходу» потока машин, задержите по возможности дыхание.</w:t>
      </w:r>
    </w:p>
    <w:p w:rsidR="00464DC5" w:rsidRPr="00812B14" w:rsidRDefault="00464DC5" w:rsidP="00694E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Следует использовать домашние очистители</w:t>
      </w:r>
      <w:r w:rsidRPr="00812B1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(фильтры) воды или приобретать бутилированную воду для питья.</w:t>
      </w: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водопроводную воду предпочтительно использовать для хозяйственных и производственных нужд. 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Во многих ситуациях только мы сами можем принять меры, по защите себя и окружающей нас среды от вредоносных факторов и загрязнений. Например, микросреда квартиры и жилых помещений. Она может быть грязнее воздуха снаружи, в жилых помещениях могут накапливаться разнообразные токсические соединения в результате неполного сгорания газа на кухне, определенных выделений из некоторых строительных и отделочных материалов, из мебели и линолеума. Ниже приведены основные </w:t>
      </w:r>
      <w:r w:rsidRPr="00812B1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правила </w:t>
      </w:r>
      <w:r w:rsidRPr="00812B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защиты экологии своего жилья</w:t>
      </w:r>
      <w:r w:rsidRPr="00812B1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Регулярно проветривайте помещения.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Держите комнатные растения, они являются природными очистителями воздуха. Ухаживайте за ними, не забывая поливать и протирать листья от пыли.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мягкой мебели должно быть минимальным. Пуховые подушки желательно заменить на синтетические (в пере обычно содержится много пылевых клещей). Ковры следует регулярно пылесосить, если лень или нет возможности – лучше их выбросить.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Идеальные обои для стен – бумажные, покрытие для потолка – обычная побелка, для пола – дерево или ламинат.</w:t>
      </w:r>
    </w:p>
    <w:p w:rsidR="00464DC5" w:rsidRPr="00812B14" w:rsidRDefault="00464DC5" w:rsidP="00726708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В помещениях, где используются газовые плиты или нагревательные приборы при сгорании газа в воздух помещений могут поступать токсические соединения, влияющие порой весьма существенно на здоровье жителей. Поэтому следует соблюдать следующие правила: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Регулярный контроль за правильностью сжигания газа. Изменение характера горения пламени, особенно появление желтого коптящего пламени, требует немедленного вмешательства специалиста-газовщика.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Нежелательно, чтобы число одновременно работающих горелок превышало 2-х.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После 2-х часов непрерывного горения, газовую плиту следует выключать и проветривать помещение.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Следует пользоваться вытяжками и вентиляциями на все время горения газа.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При использовании моющих средств для мытья посуды, следует полоскать тарелку под проточной горячей водой не менее 15 секунд, чтобы смыть с нее все следы химии.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безопасного пользования мобильным телефоном</w:t>
      </w:r>
      <w:r w:rsidRPr="00812B14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По возможности не давать мобильники маленьким детям. Головной мозг ребенка находится в стадии развития и более уязвим, в частности, к воздействию электромагнитных полей.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Сокращайте разговоры до минимума, общайтесь с помощью SMS;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Если есть возможность, звоните с городского, а не с мобильного телефона;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Не подносите телефон к уху, пока идет гудок и устанавливается связь с абонентом, в это время излучение самое сильное;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Используйте наушники или беспроводные гарнитуры, чтобы не подносить телефон к голове во время разговора;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Не носите телефоны в карманах, близко к телу. Лучше держите их в сумке или портфеле.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Рекомендации, прежде всего для детей и подростков, при </w:t>
      </w:r>
      <w:r w:rsidRPr="00812B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пользовании Интернетом</w:t>
      </w: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- «время перед экраном» должно составлять 1–2 часа в день;</w:t>
      </w:r>
    </w:p>
    <w:p w:rsidR="00464DC5" w:rsidRPr="00812B14" w:rsidRDefault="00464DC5" w:rsidP="00726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- родители должны контролировать и ограничивать контент (содержимое сайтов), получаемый детьми до17 лет;</w:t>
      </w:r>
    </w:p>
    <w:p w:rsidR="00464DC5" w:rsidRPr="00812B14" w:rsidRDefault="00464DC5" w:rsidP="00694E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- не следует спать вблизи роутера Wi-Fi.</w:t>
      </w:r>
    </w:p>
    <w:p w:rsidR="00464DC5" w:rsidRPr="00812B14" w:rsidRDefault="00464DC5" w:rsidP="006D61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>Технический прогресс не остановить и тем более не вернуть вспять. Выход один - учиться контролировать и управлять потоком информации и рационально использовать достижения технического прогресса с пользой, а не во вред себе.</w:t>
      </w:r>
    </w:p>
    <w:p w:rsidR="00464DC5" w:rsidRPr="00812B14" w:rsidRDefault="00464DC5" w:rsidP="006D61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B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Вся Земля – это наш общий дом, и мы все несем ответственность за ее состояние перед собой, своими современниками, перед своими детьми, внуками и последующими поколениями людей. </w:t>
      </w:r>
    </w:p>
    <w:p w:rsidR="00464DC5" w:rsidRPr="00812B14" w:rsidRDefault="00464DC5" w:rsidP="0072670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88.95pt;margin-top:432.3pt;width:264.75pt;height:176.2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464DC5" w:rsidRPr="00812B14" w:rsidRDefault="00464DC5" w:rsidP="0072670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4DC5" w:rsidRPr="00812B14" w:rsidRDefault="00464DC5" w:rsidP="0072670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4DC5" w:rsidRPr="00812B14" w:rsidRDefault="00464DC5" w:rsidP="0072670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4DC5" w:rsidRPr="00812B14" w:rsidRDefault="00464DC5" w:rsidP="0072670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4DC5" w:rsidRPr="00812B14" w:rsidRDefault="00464DC5" w:rsidP="0072670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4DC5" w:rsidRPr="00812B14" w:rsidRDefault="00464DC5" w:rsidP="0072670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4DC5" w:rsidRPr="00812B14" w:rsidRDefault="00464DC5" w:rsidP="0072670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4DC5" w:rsidRPr="00812B14" w:rsidRDefault="00464DC5" w:rsidP="0072670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2B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Безопасная, здоровая и защищающая окружающая среда имеет ключевое значение для обеспечения нормального и здорового развития всех детей.</w:t>
      </w:r>
    </w:p>
    <w:p w:rsidR="00464DC5" w:rsidRPr="00812B14" w:rsidRDefault="00464DC5" w:rsidP="00747329">
      <w:pPr>
        <w:pStyle w:val="NoSpacing"/>
        <w:jc w:val="right"/>
        <w:rPr>
          <w:rFonts w:ascii="Helvetica" w:hAnsi="Helvetica" w:cs="Helvetica"/>
          <w:b/>
          <w:color w:val="000000"/>
          <w:sz w:val="24"/>
          <w:szCs w:val="24"/>
          <w:lang w:eastAsia="ru-RU"/>
        </w:rPr>
      </w:pPr>
    </w:p>
    <w:sectPr w:rsidR="00464DC5" w:rsidRPr="00812B14" w:rsidSect="003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83B"/>
    <w:multiLevelType w:val="multilevel"/>
    <w:tmpl w:val="FD84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E3A62"/>
    <w:multiLevelType w:val="multilevel"/>
    <w:tmpl w:val="E4A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C7911"/>
    <w:multiLevelType w:val="multilevel"/>
    <w:tmpl w:val="8A8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92DDD"/>
    <w:multiLevelType w:val="multilevel"/>
    <w:tmpl w:val="613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41B69"/>
    <w:multiLevelType w:val="multilevel"/>
    <w:tmpl w:val="5F3C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279EA"/>
    <w:multiLevelType w:val="multilevel"/>
    <w:tmpl w:val="C3F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31D6B"/>
    <w:multiLevelType w:val="multilevel"/>
    <w:tmpl w:val="7C86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300"/>
    <w:rsid w:val="00121229"/>
    <w:rsid w:val="001D20DA"/>
    <w:rsid w:val="001F5097"/>
    <w:rsid w:val="002F4DCE"/>
    <w:rsid w:val="00345D43"/>
    <w:rsid w:val="00384EF4"/>
    <w:rsid w:val="003D31A1"/>
    <w:rsid w:val="00464DC5"/>
    <w:rsid w:val="00517CD3"/>
    <w:rsid w:val="00694E92"/>
    <w:rsid w:val="006D610D"/>
    <w:rsid w:val="00726708"/>
    <w:rsid w:val="00747329"/>
    <w:rsid w:val="007D6300"/>
    <w:rsid w:val="0081014B"/>
    <w:rsid w:val="00812B14"/>
    <w:rsid w:val="0092436D"/>
    <w:rsid w:val="00983E5C"/>
    <w:rsid w:val="009B338B"/>
    <w:rsid w:val="00AB0DE2"/>
    <w:rsid w:val="00FE01CB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300"/>
    <w:pPr>
      <w:ind w:left="720"/>
      <w:contextualSpacing/>
    </w:pPr>
  </w:style>
  <w:style w:type="paragraph" w:styleId="NormalWeb">
    <w:name w:val="Normal (Web)"/>
    <w:basedOn w:val="Normal"/>
    <w:uiPriority w:val="99"/>
    <w:rsid w:val="007D6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B338B"/>
    <w:rPr>
      <w:rFonts w:cs="Times New Roman"/>
      <w:b/>
    </w:rPr>
  </w:style>
  <w:style w:type="paragraph" w:styleId="NoSpacing">
    <w:name w:val="No Spacing"/>
    <w:uiPriority w:val="99"/>
    <w:qFormat/>
    <w:rsid w:val="0072670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32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1329</Words>
  <Characters>7578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6</cp:revision>
  <dcterms:created xsi:type="dcterms:W3CDTF">2020-05-24T19:20:00Z</dcterms:created>
  <dcterms:modified xsi:type="dcterms:W3CDTF">2020-09-03T11:24:00Z</dcterms:modified>
</cp:coreProperties>
</file>