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6" w:rsidRDefault="00DE0D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DE0D96" w:rsidRPr="006D5074" w:rsidRDefault="00DE0D96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 w:rsidRPr="006D5074">
        <w:rPr>
          <w:b/>
          <w:bCs/>
          <w:sz w:val="40"/>
          <w:szCs w:val="40"/>
        </w:rPr>
        <w:t>О Т Ч Е Т</w:t>
      </w:r>
    </w:p>
    <w:p w:rsidR="00DE0D96" w:rsidRDefault="00DE0D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о работе профкома СПб ГБУЗ "Поликлиника №37" за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32"/>
            <w:szCs w:val="32"/>
          </w:rPr>
          <w:t>2021 г</w:t>
        </w:r>
      </w:smartTag>
      <w:r>
        <w:rPr>
          <w:b/>
          <w:bCs/>
          <w:sz w:val="32"/>
          <w:szCs w:val="32"/>
        </w:rPr>
        <w:t>.</w:t>
      </w:r>
    </w:p>
    <w:p w:rsidR="00DE0D96" w:rsidRDefault="00DE0D96">
      <w:pPr>
        <w:rPr>
          <w:b/>
          <w:bCs/>
          <w:sz w:val="32"/>
          <w:szCs w:val="32"/>
        </w:rPr>
      </w:pP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Первичная организация профсоюза нашей поликлиники с </w:t>
      </w:r>
      <w:smartTag w:uri="urn:schemas-microsoft-com:office:smarttags" w:element="metricconverter">
        <w:smartTagPr>
          <w:attr w:name="ProductID" w:val="2017 г"/>
        </w:smartTagPr>
        <w:r>
          <w:rPr>
            <w:sz w:val="32"/>
            <w:szCs w:val="32"/>
          </w:rPr>
          <w:t>2017 г</w:t>
        </w:r>
      </w:smartTag>
      <w:r>
        <w:rPr>
          <w:sz w:val="32"/>
          <w:szCs w:val="32"/>
        </w:rPr>
        <w:t xml:space="preserve">. перешла на Централизованное финансовое и профсоюзное обслуживание в Территориальную СПб и ЛО организацию профсоюза работников здравоохранения РФ. Состоит из двух профбюро - взрослого и детского поликлинических отделений и 16 профгрупп. Количество членов профсоюза на 01.12.21 г. составило 180 человек,   12 членов  профсоюза - неработающих пенсионеров. В процентном отношении членов профсоюза 32%, женщин - 35%, молодежи 9% от числа работающих в поликлинике. Вступило в профсоюз в </w:t>
      </w:r>
      <w:smartTag w:uri="urn:schemas-microsoft-com:office:smarttags" w:element="metricconverter">
        <w:smartTagPr>
          <w:attr w:name="ProductID" w:val="2021 г"/>
        </w:smartTagPr>
        <w:r>
          <w:rPr>
            <w:sz w:val="32"/>
            <w:szCs w:val="32"/>
          </w:rPr>
          <w:t>2021 г</w:t>
        </w:r>
      </w:smartTag>
      <w:r>
        <w:rPr>
          <w:sz w:val="32"/>
          <w:szCs w:val="32"/>
        </w:rPr>
        <w:t xml:space="preserve">. 4 человека, все  женщины . По собственному желанию вышли 2 человека, все женщины. По структуре  из числа членов профсоюза 39% - врачи; 45%- СМП и прочие составили 16%, а по охвату - из числа работающих врачей в профсоюзе 32%, среднего персонала 34%, прочих 25%. В </w:t>
      </w:r>
      <w:smartTag w:uri="urn:schemas-microsoft-com:office:smarttags" w:element="metricconverter">
        <w:smartTagPr>
          <w:attr w:name="ProductID" w:val="2021 г"/>
        </w:smartTagPr>
        <w:r>
          <w:rPr>
            <w:sz w:val="32"/>
            <w:szCs w:val="32"/>
          </w:rPr>
          <w:t>2021 г</w:t>
        </w:r>
      </w:smartTag>
      <w:r>
        <w:rPr>
          <w:sz w:val="32"/>
          <w:szCs w:val="32"/>
        </w:rPr>
        <w:t>.  ( за 2 года) снижение профчленства составило 8% в связи с уходом на пенсию, увольнением по собственному желанию сотрудников, состоящих в профсоюзе. Вступает в профсоюз меньше человек, чем выбывает. К сожалению, очень мало молодежи.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За отчетный период  было проведено по 12 заседаний профкома ежегодно,  на которых рассматривались вопросы связанные с соблюдением трудового законодательства, охраны труда, оказания материальной помощи членам профсоюза, выделение средств на культурно-массовые мероприятия, такие как: поздравление юбиляров, членов профсоюза, проведение праздничных 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- 2 -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конференций; на организацию  экскурсий для членов профсоюза и членов их семей, выполнение обязательств профкома по коллективному договору.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профкоме работают комиссии по охране труда, оргмассовая, по заработной плате, пенсионная комиссия, по работе с молодежью, культурно-массовая.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</w:t>
      </w:r>
      <w:smartTag w:uri="urn:schemas-microsoft-com:office:smarttags" w:element="metricconverter">
        <w:smartTagPr>
          <w:attr w:name="ProductID" w:val="2021 г"/>
        </w:smartTagPr>
        <w:r>
          <w:rPr>
            <w:sz w:val="32"/>
            <w:szCs w:val="32"/>
          </w:rPr>
          <w:t>2021 г</w:t>
        </w:r>
      </w:smartTag>
      <w:r>
        <w:rPr>
          <w:sz w:val="32"/>
          <w:szCs w:val="32"/>
        </w:rPr>
        <w:t xml:space="preserve">. материальную помощь получили 69 человек на сумму 208 400 рублей, единовременные выплаты 65 человека на сумму 196 000 рублей, около 950 000 рублей были потрачены на культурно-массовую работу, ничего не потрачено на  обучение профактива, 521 615  рублей перечислены в вышестоящие  организации (37%)  ( на 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32"/>
            <w:szCs w:val="32"/>
          </w:rPr>
          <w:t>2021 г</w:t>
        </w:r>
      </w:smartTag>
      <w:r>
        <w:rPr>
          <w:sz w:val="32"/>
          <w:szCs w:val="32"/>
        </w:rPr>
        <w:t xml:space="preserve">.). Всего доходы в </w:t>
      </w:r>
      <w:smartTag w:uri="urn:schemas-microsoft-com:office:smarttags" w:element="metricconverter">
        <w:smartTagPr>
          <w:attr w:name="ProductID" w:val="2021 г"/>
        </w:smartTagPr>
        <w:r>
          <w:rPr>
            <w:sz w:val="32"/>
            <w:szCs w:val="32"/>
          </w:rPr>
          <w:t>2021 г</w:t>
        </w:r>
      </w:smartTag>
      <w:r>
        <w:rPr>
          <w:sz w:val="32"/>
          <w:szCs w:val="32"/>
        </w:rPr>
        <w:t>. составили 1 409 769  рублей — без декабря, 87 000 рублей,  а расходы — 1 721 635 рублей за счет остатка на начало годв размером 389 548  рублей. Ежегодно доходы снижаются примерно на 100 000 рублей за счет снижения количества членов профсоюза.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Каждый член профсоюза застрахован Договором  коллективного страхования  между профкомом и Теркомом профсоюза, по которому в случае длительной болезни (свыше 30 календарных дней) член профсоюза получит материальную помощь в размере не менее 3 000 рублей, а если это производственная травма, то еще и  Терком профсоюза выплатит 6000 рублей,  при первичном выходе на инвалидность в результате общего заболевания и травмы  – 10 000 рублей, производственной травмы или профзаболевания – 15 000 рублей.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Отношения между администрацией и профкомом строятся на принципах социального партнерства и взаимного уважения. Профком и Администрация ежегодно отчитываются о выполнении  Коллек- 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- 3 -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тивного договора. В конце  </w:t>
      </w:r>
      <w:smartTag w:uri="urn:schemas-microsoft-com:office:smarttags" w:element="metricconverter">
        <w:smartTagPr>
          <w:attr w:name="ProductID" w:val="2018 г"/>
        </w:smartTagPr>
        <w:r>
          <w:rPr>
            <w:sz w:val="32"/>
            <w:szCs w:val="32"/>
          </w:rPr>
          <w:t>2018 г</w:t>
        </w:r>
      </w:smartTag>
      <w:r>
        <w:rPr>
          <w:sz w:val="32"/>
          <w:szCs w:val="32"/>
        </w:rPr>
        <w:t>.  был заключен  Коллективный договор и на 2019-2021 гг., который мы, после внесения изменений, дополнений, будем продлевать на 3 года.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В 2017 году в нашей организации  проводилась  специальная оценка труда, по результатам которой  мы получили   дополни-тельные отпуска.   Удалось получить «Вредность», по большей части, по биологическому фактору. 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В профкоме появились новые направления работы - по « специальным предложениям» для членов профсоюза и их семей», так называемый Профдисконт. Ознакомится с программами по профдисконту можно на сайте Теркома профсоюза и в профкоме отвечает за работу  по «Профдисконту» Ядрина Инна Сергеевна. 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Основная  задача, которая ставится перед вновь избранным профкомом вышестоящими профорганами – увеличение профчленства выше 50%, особенно среди молодежи. </w:t>
      </w:r>
    </w:p>
    <w:p w:rsidR="00DE0D96" w:rsidRDefault="00DE0D96" w:rsidP="006D5074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Заболеваемость сотрудников  остается высокой и профсоюзный комитет вместе с администрацией будет искать возможности для принятия совместной программы для ее снижения и оздоровления сотрудников.</w:t>
      </w:r>
    </w:p>
    <w:p w:rsidR="00DE0D96" w:rsidRDefault="00DE0D96">
      <w:pPr>
        <w:ind w:left="-284"/>
        <w:rPr>
          <w:sz w:val="32"/>
          <w:szCs w:val="32"/>
        </w:rPr>
      </w:pPr>
    </w:p>
    <w:p w:rsidR="00DE0D96" w:rsidRDefault="00DE0D96">
      <w:pPr>
        <w:ind w:left="-284"/>
        <w:rPr>
          <w:sz w:val="32"/>
          <w:szCs w:val="32"/>
        </w:rPr>
      </w:pPr>
    </w:p>
    <w:p w:rsidR="00DE0D96" w:rsidRDefault="00DE0D9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Председатель профкома                                           Л.В.Смелянская</w:t>
      </w:r>
    </w:p>
    <w:sectPr w:rsidR="00DE0D96" w:rsidSect="0037479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B1"/>
    <w:rsid w:val="0037479A"/>
    <w:rsid w:val="006D5074"/>
    <w:rsid w:val="00CD17B1"/>
    <w:rsid w:val="00DE0D96"/>
    <w:rsid w:val="00E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EC8"/>
    <w:rPr>
      <w:rFonts w:cs="Calibri"/>
      <w:lang w:eastAsia="en-US"/>
    </w:rPr>
  </w:style>
  <w:style w:type="paragraph" w:styleId="List">
    <w:name w:val="List"/>
    <w:basedOn w:val="BodyText"/>
    <w:uiPriority w:val="99"/>
    <w:rPr>
      <w:rFonts w:cs="Droid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1400</TotalTime>
  <Pages>3</Pages>
  <Words>673</Words>
  <Characters>3841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26</cp:revision>
  <cp:lastPrinted>2018-03-20T14:18:00Z</cp:lastPrinted>
  <dcterms:created xsi:type="dcterms:W3CDTF">2017-03-05T14:37:00Z</dcterms:created>
  <dcterms:modified xsi:type="dcterms:W3CDTF">2021-12-21T13:01:00Z</dcterms:modified>
</cp:coreProperties>
</file>