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9B" w:rsidRDefault="00EF039B">
      <w:pPr>
        <w:ind w:left="-567"/>
      </w:pPr>
    </w:p>
    <w:p w:rsidR="00EF039B" w:rsidRDefault="00412B7A">
      <w:pPr>
        <w:tabs>
          <w:tab w:val="left" w:pos="810"/>
        </w:tabs>
        <w:ind w:left="-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12B7A">
        <w:rPr>
          <w:rFonts w:ascii="Times New Roman" w:eastAsia="Times New Roman" w:hAnsi="Times New Roman" w:cs="Times New Roman"/>
          <w:b/>
          <w:sz w:val="28"/>
          <w:szCs w:val="28"/>
        </w:rPr>
        <w:t>Здоровое питание школьника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.</w:t>
      </w:r>
    </w:p>
    <w:p w:rsidR="00412B7A" w:rsidRPr="00412B7A" w:rsidRDefault="00412B7A">
      <w:pPr>
        <w:tabs>
          <w:tab w:val="left" w:pos="810"/>
        </w:tabs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2B7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296545</wp:posOffset>
            </wp:positionV>
            <wp:extent cx="2536190" cy="253619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6190" cy="2536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12B7A">
        <w:rPr>
          <w:rFonts w:ascii="Times New Roman" w:eastAsia="Times New Roman" w:hAnsi="Times New Roman" w:cs="Times New Roman"/>
          <w:b/>
          <w:sz w:val="24"/>
          <w:szCs w:val="24"/>
        </w:rPr>
        <w:t>Детское поликлиническое отделение №12 СПб ГБУЗ ГП №37</w:t>
      </w:r>
    </w:p>
    <w:p w:rsidR="00EF039B" w:rsidRPr="00412B7A" w:rsidRDefault="00412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B7A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Важнейший период жизни человека – 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кольный возраст, пора от 7 до 18</w:t>
      </w:r>
      <w:r w:rsidRPr="00412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лет, время физического, интеллектуального, нравственного становления и активного развития.</w:t>
      </w:r>
    </w:p>
    <w:p w:rsidR="00EF039B" w:rsidRPr="00412B7A" w:rsidRDefault="00412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B7A">
        <w:rPr>
          <w:rFonts w:ascii="Times New Roman" w:eastAsia="Times New Roman" w:hAnsi="Times New Roman" w:cs="Times New Roman"/>
          <w:color w:val="000000"/>
          <w:sz w:val="24"/>
          <w:szCs w:val="24"/>
        </w:rPr>
        <w:t>Не для кого ни секрет, что в сохранении и поддержании здоровья человека ведущая роль принадлежит здоровому образу жизни. Если взять сумму факторов, влияющих на образ жизни, то питание составляет 50%.</w:t>
      </w:r>
    </w:p>
    <w:p w:rsidR="00412B7A" w:rsidRDefault="00412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B7A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 с организацией питания характерны для большинства школьников. Ребенок в этом возрасте становиться более самостоятельным, в том числе при выборе пищи, ослабевает родительский контроль за питанием, растет роль окружающей среды в формировании вкусовых предпочтений (фактора рекламы, примера сверстников и пр.).</w:t>
      </w:r>
    </w:p>
    <w:p w:rsidR="00EF039B" w:rsidRPr="00412B7A" w:rsidRDefault="00412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Здоровое питание школьника предусматривает профилактику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вредны</w:t>
      </w:r>
      <w:r w:rsidRPr="00412B7A">
        <w:rPr>
          <w:rFonts w:ascii="Times New Roman" w:eastAsia="Times New Roman" w:hAnsi="Times New Roman" w:cs="Times New Roman"/>
          <w:color w:val="000000"/>
          <w:sz w:val="24"/>
          <w:szCs w:val="24"/>
        </w:rPr>
        <w:t>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</w:p>
    <w:p w:rsidR="00EF039B" w:rsidRPr="00412B7A" w:rsidRDefault="00412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B7A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Здоровое питание направлено на снижение рисков формирования патологии желудочно-кишечного тракта, эндокринной системы, снижение риска развития сердечно-сосудистых заболеваний и избыточной массы тела.</w:t>
      </w:r>
    </w:p>
    <w:p w:rsidR="00EF039B" w:rsidRPr="00412B7A" w:rsidRDefault="00412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Здоровое питание</w:t>
      </w:r>
      <w:r w:rsidRPr="00412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питание, ежедневный рацион которого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EF039B" w:rsidRPr="00412B7A" w:rsidRDefault="00412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2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Принципы здорового питания включают в себя:</w:t>
      </w:r>
    </w:p>
    <w:p w:rsidR="00EF039B" w:rsidRPr="00412B7A" w:rsidRDefault="00412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соответствие энергетической ценности ежедневного рациона </w:t>
      </w:r>
      <w:proofErr w:type="spellStart"/>
      <w:r w:rsidRPr="00412B7A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энергозатратам</w:t>
      </w:r>
      <w:proofErr w:type="spellEnd"/>
      <w:r w:rsidRPr="00412B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039B" w:rsidRPr="00412B7A" w:rsidRDefault="00412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соответствие химического состава ежедневного рациона физиологическим потребностям человека в </w:t>
      </w:r>
      <w:proofErr w:type="spellStart"/>
      <w:r w:rsidRPr="00412B7A">
        <w:rPr>
          <w:rFonts w:ascii="Times New Roman" w:eastAsia="Times New Roman" w:hAnsi="Times New Roman" w:cs="Times New Roman"/>
          <w:color w:val="000000"/>
          <w:sz w:val="24"/>
          <w:szCs w:val="24"/>
        </w:rPr>
        <w:t>макронутриентах</w:t>
      </w:r>
      <w:proofErr w:type="spellEnd"/>
      <w:r w:rsidRPr="00412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EF039B" w:rsidRPr="00412B7A" w:rsidRDefault="00412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B7A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EF039B" w:rsidRPr="00412B7A" w:rsidRDefault="00412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B7A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максимально разнообразного здорового питания и оптимального его режима;</w:t>
      </w:r>
    </w:p>
    <w:p w:rsidR="00EF039B" w:rsidRPr="00412B7A" w:rsidRDefault="00412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B7A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EF039B" w:rsidRPr="00412B7A" w:rsidRDefault="00412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B7A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EF039B" w:rsidRPr="00412B7A" w:rsidRDefault="00412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B7A">
        <w:rPr>
          <w:rFonts w:ascii="Times New Roman" w:eastAsia="Times New Roman" w:hAnsi="Times New Roman" w:cs="Times New Roman"/>
          <w:color w:val="000000"/>
          <w:sz w:val="24"/>
          <w:szCs w:val="24"/>
        </w:rPr>
        <w:t>- исключение использования фальсифицированных пищевых продуктов.</w:t>
      </w:r>
    </w:p>
    <w:p w:rsidR="00EF039B" w:rsidRPr="00412B7A" w:rsidRDefault="00412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412B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Детский и подростковый периоды характеризуются относительно высоким расходом энергии. </w:t>
      </w:r>
    </w:p>
    <w:p w:rsidR="00EF039B" w:rsidRPr="00412B7A" w:rsidRDefault="00412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B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Правильный энергетический баланс организму обеспечит правильное соотношение белков, жиров и углеводов. Именно они составляют «скелет» рациона питания, вносят вклад в энергетическую ценность.</w:t>
      </w:r>
    </w:p>
    <w:p w:rsidR="00EF039B" w:rsidRPr="00412B7A" w:rsidRDefault="00412B7A" w:rsidP="00412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B7A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белков, жиров и углеводов следует поддерживать в соотношении 1:1:4 по массе. Эта формула базируется на физиологических потребностях организма.</w:t>
      </w:r>
    </w:p>
    <w:p w:rsidR="00EF039B" w:rsidRPr="00412B7A" w:rsidRDefault="00412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Потребность в углеводах самая высокая. Эволюционно сложилось, что углеводы являются самым приоритетным источником энергии. Наша главная задача – обеспечить организм всем тем, в чем он нуждается. </w:t>
      </w:r>
    </w:p>
    <w:p w:rsidR="00EF039B" w:rsidRPr="00412B7A" w:rsidRDefault="00412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B7A">
        <w:rPr>
          <w:rFonts w:ascii="Times New Roman" w:eastAsia="Times New Roman" w:hAnsi="Times New Roman" w:cs="Times New Roman"/>
          <w:color w:val="000000"/>
          <w:sz w:val="24"/>
          <w:szCs w:val="24"/>
        </w:rPr>
        <w:t>Для формулы по соотношению белка, жиров и углеводов 1:1:4 проще всего использовать метод тарелки. Правильно наполненная тарелка выглядит так:</w:t>
      </w:r>
    </w:p>
    <w:p w:rsidR="00EF039B" w:rsidRPr="00412B7A" w:rsidRDefault="00412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Разделите ее на 4 части. </w:t>
      </w:r>
      <w:r w:rsidRPr="00412B7A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2692728" cy="1999613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2728" cy="1999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F039B" w:rsidRPr="00412B7A" w:rsidRDefault="00412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Одну</w:t>
      </w:r>
      <w:r w:rsidRPr="00412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часть заполните белковым блюдом. Причем белок должен присутствовать на тарелке три раза в день все основные приемы пищи — завтрак, обед и ужин.</w:t>
      </w:r>
    </w:p>
    <w:p w:rsidR="00EF039B" w:rsidRPr="00412B7A" w:rsidRDefault="00412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Вторую</w:t>
      </w:r>
      <w:r w:rsidRPr="00412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часть заполните крахмалосодержащим гарниром (крупы, картофель, макароны). </w:t>
      </w:r>
    </w:p>
    <w:p w:rsidR="00EF039B" w:rsidRPr="00412B7A" w:rsidRDefault="00412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143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Третья и четвёртая часть</w:t>
      </w:r>
      <w:r w:rsidRPr="00412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место для овощей и фруктов. Туда можно или положить их по отдельности или сделать смешанный салат.</w:t>
      </w:r>
      <w:r w:rsidRPr="00412B7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Для того, чтобы обеспечить организм всем спектром пищевых веществ, который достаточно широк, питание должно быть максимально разнообразным. </w:t>
      </w:r>
    </w:p>
    <w:p w:rsidR="00EF039B" w:rsidRPr="00412B7A" w:rsidRDefault="00412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B7A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обеспечения разнообразия, в питании обязательно присутствие основных групп пищевых продуктов.</w:t>
      </w:r>
    </w:p>
    <w:p w:rsidR="00EF039B" w:rsidRPr="00412B7A" w:rsidRDefault="00412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2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Принцип «Моя пирамида».</w:t>
      </w:r>
    </w:p>
    <w:p w:rsidR="00EF039B" w:rsidRPr="00412B7A" w:rsidRDefault="00412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 w:rsidRPr="00412B7A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2844165</wp:posOffset>
            </wp:positionH>
            <wp:positionV relativeFrom="margin">
              <wp:posOffset>4895850</wp:posOffset>
            </wp:positionV>
            <wp:extent cx="3091815" cy="2514600"/>
            <wp:effectExtent l="0" t="0" r="0" b="0"/>
            <wp:wrapSquare wrapText="bothSides" distT="0" distB="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1815" cy="2514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0"/>
    </w:p>
    <w:p w:rsidR="00EF039B" w:rsidRPr="00412B7A" w:rsidRDefault="00EF03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039B" w:rsidRPr="00412B7A" w:rsidRDefault="00412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2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Принцип светофора:</w:t>
      </w:r>
    </w:p>
    <w:p w:rsidR="00EF039B" w:rsidRPr="00412B7A" w:rsidRDefault="00412B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412B7A">
        <w:rPr>
          <w:rFonts w:ascii="Times New Roman" w:eastAsia="Times New Roman" w:hAnsi="Times New Roman" w:cs="Times New Roman"/>
          <w:color w:val="000000"/>
          <w:sz w:val="24"/>
          <w:szCs w:val="24"/>
        </w:rPr>
        <w:t>зеленый — «вперед»,</w:t>
      </w:r>
    </w:p>
    <w:p w:rsidR="00EF039B" w:rsidRPr="00412B7A" w:rsidRDefault="00412B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412B7A">
        <w:rPr>
          <w:rFonts w:ascii="Times New Roman" w:eastAsia="Times New Roman" w:hAnsi="Times New Roman" w:cs="Times New Roman"/>
          <w:color w:val="000000"/>
          <w:sz w:val="24"/>
          <w:szCs w:val="24"/>
        </w:rPr>
        <w:t>желтый — «осторожно»,</w:t>
      </w:r>
    </w:p>
    <w:p w:rsidR="00EF039B" w:rsidRPr="00412B7A" w:rsidRDefault="00412B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412B7A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красный — «берегись».</w:t>
      </w:r>
      <w:r w:rsidRPr="00412B7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F039B" w:rsidRPr="00412B7A" w:rsidRDefault="00412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B7A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Продукты в зеленой части пирамиды должны составлять основу ежедневного питания человека, но по мере продвижения к красному цвету, количество употребляемых продуктов должно контролироваться.</w:t>
      </w:r>
    </w:p>
    <w:p w:rsidR="00EF039B" w:rsidRPr="00412B7A" w:rsidRDefault="00EF03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2B7A" w:rsidRDefault="00412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12B7A" w:rsidRDefault="00412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F039B" w:rsidRPr="00412B7A" w:rsidRDefault="00412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Режим питания школьника: </w:t>
      </w:r>
      <w:r w:rsidRPr="00412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основных приема пищи с горячим блюдом (завтрак, обед и ужин) и 2 – дополнительных (перекусы). Между основными приемами пищи – не более 4 часов. Распределять приемы пищи ребенка следует с учетом особенностей его режима дня, графика занятий в школе и дополнительных занятий. Подходы должны быть индивидуальными и гибкими. </w:t>
      </w:r>
    </w:p>
    <w:p w:rsidR="00EF039B" w:rsidRPr="00412B7A" w:rsidRDefault="00412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2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Питьевой режим школьника</w:t>
      </w:r>
    </w:p>
    <w:p w:rsidR="00EF039B" w:rsidRPr="00412B7A" w:rsidRDefault="00412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Вода является не просто средством для утоления жажды, она - важнейшая составная часть организма и необходима для правильного функционирования всех органов и систем. </w:t>
      </w:r>
    </w:p>
    <w:p w:rsidR="00EF039B" w:rsidRPr="00412B7A" w:rsidRDefault="00412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B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Потребность младших школьников в воде составляет около 1000 мл в сутки, а старших до 1500 мл. Речь идет именно о питьевой воде. Дополнительные количества воды потребуются при жаркой погоде (выше 25°С), низкой влажности, повышенной физической нагрузке (если ребенок занимается спортом), в период заболеваний. </w:t>
      </w:r>
    </w:p>
    <w:p w:rsidR="00EF039B" w:rsidRPr="00412B7A" w:rsidRDefault="00412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показывает практика, питьевой режим современных школьников далек от оптимального. Дети отучились пить воду. Вода подменяется компотами, морсами и другими сладкими напитками, что приводит к избыточному поступлению в организм углеводов. </w:t>
      </w:r>
    </w:p>
    <w:p w:rsidR="00EF039B" w:rsidRDefault="00412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2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Следует помнить, что чай, кофейный напиток, какао, а также нектары, соки, компоты и др., являются пищевыми продуктами и не могут заменять воду. Они используются в составе приемов пищи: завтрака, обеда, полдника, ужина. </w:t>
      </w:r>
    </w:p>
    <w:p w:rsidR="00412B7A" w:rsidRPr="00412B7A" w:rsidRDefault="00412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039B" w:rsidRDefault="00412B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2B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Правильное питание – залог здоровья!</w:t>
      </w:r>
    </w:p>
    <w:p w:rsidR="00160109" w:rsidRDefault="00160109" w:rsidP="001601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109">
        <w:rPr>
          <w:rFonts w:ascii="Times New Roman" w:eastAsia="Times New Roman" w:hAnsi="Times New Roman" w:cs="Times New Roman"/>
          <w:color w:val="000000"/>
          <w:sz w:val="24"/>
          <w:szCs w:val="24"/>
        </w:rPr>
        <w:t>Врач по профилактике</w:t>
      </w:r>
    </w:p>
    <w:p w:rsidR="00160109" w:rsidRDefault="00160109" w:rsidP="001601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2025г</w:t>
      </w:r>
    </w:p>
    <w:p w:rsidR="00160109" w:rsidRPr="00160109" w:rsidRDefault="00160109" w:rsidP="001601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60109" w:rsidRPr="00160109" w:rsidRDefault="00160109" w:rsidP="001601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60109" w:rsidRDefault="00160109" w:rsidP="0016010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60109" w:rsidRPr="00160109" w:rsidRDefault="00160109" w:rsidP="0016010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160109" w:rsidRPr="00160109" w:rsidSect="00240BD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62AD"/>
    <w:multiLevelType w:val="multilevel"/>
    <w:tmpl w:val="B108EFDC"/>
    <w:lvl w:ilvl="0">
      <w:start w:val="1"/>
      <w:numFmt w:val="bullet"/>
      <w:lvlText w:val="⮚"/>
      <w:lvlJc w:val="left"/>
      <w:pPr>
        <w:ind w:left="5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039B"/>
    <w:rsid w:val="00160109"/>
    <w:rsid w:val="00240BDE"/>
    <w:rsid w:val="00412B7A"/>
    <w:rsid w:val="00EF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0BDE"/>
  </w:style>
  <w:style w:type="paragraph" w:styleId="1">
    <w:name w:val="heading 1"/>
    <w:basedOn w:val="a"/>
    <w:next w:val="a"/>
    <w:rsid w:val="00240B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40B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40B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40BD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40BD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240B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40B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40BD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40B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852</Words>
  <Characters>4861</Characters>
  <Application>Microsoft Office Word</Application>
  <DocSecurity>0</DocSecurity>
  <Lines>40</Lines>
  <Paragraphs>11</Paragraphs>
  <ScaleCrop>false</ScaleCrop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2025-04-13T14:46:00Z</dcterms:created>
  <dcterms:modified xsi:type="dcterms:W3CDTF">2025-04-15T10:59:00Z</dcterms:modified>
</cp:coreProperties>
</file>